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454" w:rsidRDefault="00BE2454" w:rsidP="00263B5F">
      <w:pPr>
        <w:spacing w:line="360" w:lineRule="auto"/>
        <w:jc w:val="center"/>
        <w:outlineLvl w:val="0"/>
        <w:rPr>
          <w:rFonts w:ascii="宋体" w:hAnsi="宋体" w:cs="宋体" w:hint="eastAsia"/>
          <w:b/>
          <w:szCs w:val="21"/>
        </w:rPr>
      </w:pPr>
      <w:bookmarkStart w:id="0" w:name="_Toc19812"/>
      <w:r>
        <w:rPr>
          <w:rFonts w:ascii="宋体" w:hAnsi="宋体" w:cs="宋体" w:hint="eastAsia"/>
          <w:b/>
          <w:szCs w:val="21"/>
        </w:rPr>
        <w:t>上海海关学院数据中心机房改造项目采购需求</w:t>
      </w:r>
      <w:r w:rsidR="00263B5F">
        <w:rPr>
          <w:rFonts w:ascii="宋体" w:hAnsi="宋体" w:cs="宋体" w:hint="eastAsia"/>
          <w:b/>
          <w:szCs w:val="21"/>
        </w:rPr>
        <w:t>书</w:t>
      </w:r>
      <w:r w:rsidR="00420588">
        <w:rPr>
          <w:rFonts w:ascii="宋体" w:hAnsi="宋体" w:cs="宋体" w:hint="eastAsia"/>
          <w:b/>
          <w:szCs w:val="21"/>
        </w:rPr>
        <w:t>（2021-5-26修改版本）</w:t>
      </w:r>
    </w:p>
    <w:p w:rsidR="00263B5F" w:rsidRPr="00263B5F" w:rsidRDefault="00263B5F" w:rsidP="00263B5F">
      <w:pPr>
        <w:pStyle w:val="2"/>
        <w:ind w:firstLine="560"/>
      </w:pPr>
    </w:p>
    <w:p w:rsidR="00BE2454" w:rsidRDefault="00BE2454" w:rsidP="00263B5F">
      <w:pPr>
        <w:pStyle w:val="aff0"/>
        <w:numPr>
          <w:ilvl w:val="0"/>
          <w:numId w:val="21"/>
        </w:numPr>
        <w:adjustRightInd w:val="0"/>
        <w:snapToGrid w:val="0"/>
        <w:spacing w:line="360" w:lineRule="auto"/>
        <w:ind w:firstLineChars="0"/>
        <w:rPr>
          <w:rFonts w:ascii="宋体" w:hAnsi="宋体" w:cs="宋体"/>
          <w:spacing w:val="-4"/>
          <w:szCs w:val="21"/>
        </w:rPr>
      </w:pPr>
      <w:r>
        <w:rPr>
          <w:rFonts w:ascii="宋体" w:hAnsi="宋体" w:cs="宋体" w:hint="eastAsia"/>
          <w:spacing w:val="-4"/>
          <w:szCs w:val="21"/>
        </w:rPr>
        <w:t>项目概况</w:t>
      </w:r>
    </w:p>
    <w:p w:rsidR="00BE2454" w:rsidRDefault="00BE2454" w:rsidP="00263B5F">
      <w:pPr>
        <w:adjustRightInd w:val="0"/>
        <w:snapToGrid w:val="0"/>
        <w:spacing w:line="360" w:lineRule="auto"/>
        <w:ind w:firstLineChars="200" w:firstLine="404"/>
        <w:rPr>
          <w:rFonts w:ascii="宋体" w:hAnsi="宋体" w:cs="宋体"/>
          <w:spacing w:val="-4"/>
          <w:szCs w:val="21"/>
        </w:rPr>
      </w:pPr>
      <w:r>
        <w:rPr>
          <w:rFonts w:ascii="宋体" w:hAnsi="宋体" w:cs="宋体" w:hint="eastAsia"/>
          <w:spacing w:val="-4"/>
          <w:szCs w:val="21"/>
        </w:rPr>
        <w:t>1. 项目背景</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上海海关学院数据中心机房建于1997年，目前使用已经超过20年。随着近年来信息化的高速发展，为进一步落实智慧校园“十四五”建设内容，数据中心已成为一切信息化的基础。国家于2008年发布了国家标准《电子信息系统机房设计规范》，于2017年发布了更新后的国家标准《数据中心设计规范》。海关学院现有机房已不符合现行的机房建设及使用标准，迫切需要进行全面改造。</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2. 机房建设依据标准</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本次数据中心建设满足国家现行的有关B级数据中心建设的标准及规范，并参考《海关信息系统机房建设规范》标准，对现有数据中心进行改造。满足高性能计算机类设备的运行要求，同时具有标准、稳定、先进、灵活、智能的架构，能随需调整并可持续扩展，能为数据中心运营提供可靠、安全的保障，保证数据及业务安全。在达到技术指标的基础上，兼顾环保的要求。施工、验收时需满足下列标准及规范（包括并不限于以下标准及规范，如各标准及规范对相同内容有不同规定时，应遵循更严格的标准。如有更新版本，参照新版本执行）。</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《电子信息系统机房施工及验收规范》（GB 50462）</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《计算站场地技术要求》（GB2887）</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《建筑设计防火规范》（GB 50016）</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《防静电活动地板通用规范》 SJT 10796</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《电气装置安装工程接地装置施工及验收规范》（GB50169）</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《不间断电源技术性能标定方法和试验要求》（现行国标电工标准）</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《建筑物电子信息系统防雷技术规范》（GB 50343）</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《通风与空调工程施工及验收规范》（GB50243）</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《中华人民共和国公共安全行业标准》GA/T70</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《建筑与建筑群综合布线系统工程施工及验收规范》（GB/T 50312）</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《安全防范工程技术规范》（GB50348）</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《视频显示系统工程技术规范》（GB50464）</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《民用闭路监视电视系统工程技术规范》GB50198</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《建筑设计防火规范》（GB50016）</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《气体灭火系统施工及验收规范》（GB50263）</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《火灾自动报警系统施工及验收规范》（GB50166）</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《火灾自动报警系统安装使用规范》（中国工程标准化委员会标准）</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《七氟丙烷（HFC-227ea）洁净气体灭火系统设计规范》</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lastRenderedPageBreak/>
        <w:t>《智能建筑工程质量验收规范》(DB50339)</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《室内空气质量标准》GB/T18883</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《建筑抗震加固技术规程》JGJ 116</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《混凝土结构后锚固技术规程》JGJ 145</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《海关信息系统机房建规范》</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《全国海关机房动力环境监控系统接口技术标准》</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机房现场环境及机房建筑图纸等与本次机房装修建设相关的规范和技术要求。</w:t>
      </w:r>
    </w:p>
    <w:p w:rsidR="00BE2454" w:rsidRDefault="00BE2454" w:rsidP="00263B5F">
      <w:pPr>
        <w:adjustRightInd w:val="0"/>
        <w:snapToGrid w:val="0"/>
        <w:spacing w:line="360" w:lineRule="auto"/>
        <w:ind w:firstLineChars="200" w:firstLine="404"/>
        <w:rPr>
          <w:rFonts w:ascii="宋体" w:hAnsi="宋体" w:cs="宋体"/>
          <w:szCs w:val="21"/>
        </w:rPr>
      </w:pPr>
      <w:r>
        <w:rPr>
          <w:rFonts w:ascii="宋体" w:hAnsi="宋体" w:cs="宋体" w:hint="eastAsia"/>
          <w:spacing w:val="-4"/>
          <w:szCs w:val="21"/>
        </w:rPr>
        <w:t>3. 项目内容</w:t>
      </w:r>
    </w:p>
    <w:p w:rsidR="00BE2454" w:rsidRDefault="00BE2454" w:rsidP="00263B5F">
      <w:pPr>
        <w:pStyle w:val="aff0"/>
        <w:numPr>
          <w:ilvl w:val="0"/>
          <w:numId w:val="22"/>
        </w:numPr>
        <w:adjustRightInd w:val="0"/>
        <w:snapToGrid w:val="0"/>
        <w:spacing w:line="360" w:lineRule="auto"/>
        <w:ind w:firstLineChars="0"/>
        <w:rPr>
          <w:rFonts w:ascii="宋体" w:hAnsi="宋体" w:cs="宋体"/>
          <w:szCs w:val="21"/>
        </w:rPr>
      </w:pPr>
      <w:r>
        <w:rPr>
          <w:rFonts w:ascii="宋体" w:hAnsi="宋体" w:cs="宋体" w:hint="eastAsia"/>
          <w:szCs w:val="21"/>
        </w:rPr>
        <w:t>原服务器机房设备搬至504计算机教室，整体改造成一个微模块，约25台机柜；504计算机教室的教学环境将迁移到503房间。</w:t>
      </w:r>
    </w:p>
    <w:p w:rsidR="00BE2454" w:rsidRDefault="00BE2454" w:rsidP="00263B5F">
      <w:pPr>
        <w:pStyle w:val="aff0"/>
        <w:numPr>
          <w:ilvl w:val="0"/>
          <w:numId w:val="22"/>
        </w:numPr>
        <w:adjustRightInd w:val="0"/>
        <w:snapToGrid w:val="0"/>
        <w:spacing w:line="360" w:lineRule="auto"/>
        <w:ind w:firstLineChars="0"/>
        <w:rPr>
          <w:rFonts w:ascii="宋体" w:hAnsi="宋体" w:cs="宋体"/>
          <w:szCs w:val="21"/>
        </w:rPr>
      </w:pPr>
      <w:r>
        <w:rPr>
          <w:rFonts w:ascii="宋体" w:hAnsi="宋体" w:cs="宋体" w:hint="eastAsia"/>
          <w:szCs w:val="21"/>
        </w:rPr>
        <w:t>现505机房UPS室进行隔断装修改造，配电系统需根据现有市电接入情况进行改造，包括UPS输入输出配电柜、接入市电输入配电柜的改造、UPS主机和电池承重加固改造，以及五</w:t>
      </w:r>
      <w:proofErr w:type="gramStart"/>
      <w:r>
        <w:rPr>
          <w:rFonts w:ascii="宋体" w:hAnsi="宋体" w:cs="宋体" w:hint="eastAsia"/>
          <w:szCs w:val="21"/>
        </w:rPr>
        <w:t>楼其他</w:t>
      </w:r>
      <w:proofErr w:type="gramEnd"/>
      <w:r>
        <w:rPr>
          <w:rFonts w:ascii="宋体" w:hAnsi="宋体" w:cs="宋体" w:hint="eastAsia"/>
          <w:szCs w:val="21"/>
        </w:rPr>
        <w:t>教室的市电接入改造。</w:t>
      </w:r>
    </w:p>
    <w:p w:rsidR="00BE2454" w:rsidRDefault="00BE2454" w:rsidP="00263B5F">
      <w:pPr>
        <w:pStyle w:val="aff0"/>
        <w:numPr>
          <w:ilvl w:val="0"/>
          <w:numId w:val="22"/>
        </w:numPr>
        <w:adjustRightInd w:val="0"/>
        <w:snapToGrid w:val="0"/>
        <w:spacing w:line="360" w:lineRule="auto"/>
        <w:ind w:firstLineChars="0"/>
        <w:rPr>
          <w:rFonts w:ascii="宋体" w:hAnsi="宋体" w:cs="宋体"/>
          <w:szCs w:val="21"/>
        </w:rPr>
      </w:pPr>
      <w:r>
        <w:rPr>
          <w:rFonts w:ascii="宋体" w:hAnsi="宋体" w:cs="宋体" w:hint="eastAsia"/>
          <w:szCs w:val="21"/>
        </w:rPr>
        <w:t>504计算机教室根据数据中心机房建设相关标准，进行整体装修改造，包括墙面、顶面及地面工程；在新机房区域新增一个监控中心隔断，采用玻璃隔墙。不含503房间装修改造。</w:t>
      </w:r>
    </w:p>
    <w:p w:rsidR="00BE2454" w:rsidRDefault="00BE2454" w:rsidP="00263B5F">
      <w:pPr>
        <w:pStyle w:val="aff0"/>
        <w:numPr>
          <w:ilvl w:val="0"/>
          <w:numId w:val="22"/>
        </w:numPr>
        <w:adjustRightInd w:val="0"/>
        <w:snapToGrid w:val="0"/>
        <w:spacing w:line="360" w:lineRule="auto"/>
        <w:ind w:firstLineChars="0"/>
        <w:rPr>
          <w:rFonts w:ascii="宋体" w:hAnsi="宋体" w:cs="宋体"/>
          <w:szCs w:val="21"/>
        </w:rPr>
      </w:pPr>
      <w:r>
        <w:rPr>
          <w:rFonts w:ascii="宋体" w:hAnsi="宋体" w:cs="宋体" w:hint="eastAsia"/>
          <w:szCs w:val="21"/>
        </w:rPr>
        <w:t>新增机房门禁及安防监控系统及</w:t>
      </w:r>
      <w:proofErr w:type="gramStart"/>
      <w:r>
        <w:rPr>
          <w:rFonts w:ascii="宋体" w:hAnsi="宋体" w:cs="宋体" w:hint="eastAsia"/>
          <w:szCs w:val="21"/>
        </w:rPr>
        <w:t>机房动环监控系统</w:t>
      </w:r>
      <w:proofErr w:type="gramEnd"/>
      <w:r>
        <w:rPr>
          <w:rFonts w:ascii="宋体" w:hAnsi="宋体" w:cs="宋体" w:hint="eastAsia"/>
          <w:szCs w:val="21"/>
        </w:rPr>
        <w:t>；对消防，排烟排风，新风系统进行新增或改造；新增KVM系统。</w:t>
      </w:r>
    </w:p>
    <w:p w:rsidR="00BE2454" w:rsidRDefault="00BE2454" w:rsidP="00263B5F">
      <w:pPr>
        <w:pStyle w:val="aff0"/>
        <w:numPr>
          <w:ilvl w:val="0"/>
          <w:numId w:val="22"/>
        </w:numPr>
        <w:adjustRightInd w:val="0"/>
        <w:snapToGrid w:val="0"/>
        <w:spacing w:line="360" w:lineRule="auto"/>
        <w:ind w:firstLineChars="0"/>
        <w:rPr>
          <w:rFonts w:ascii="宋体" w:hAnsi="宋体" w:cs="宋体"/>
          <w:szCs w:val="21"/>
        </w:rPr>
      </w:pPr>
      <w:r>
        <w:rPr>
          <w:rFonts w:ascii="宋体" w:hAnsi="宋体" w:cs="宋体" w:hint="eastAsia"/>
          <w:szCs w:val="21"/>
        </w:rPr>
        <w:t>综合布线系统进行重新规划布线，并预留图书馆和消防安保改造的机柜位置。</w:t>
      </w:r>
    </w:p>
    <w:p w:rsidR="00BE2454" w:rsidRDefault="00BE2454" w:rsidP="00263B5F">
      <w:pPr>
        <w:pStyle w:val="aff0"/>
        <w:numPr>
          <w:ilvl w:val="0"/>
          <w:numId w:val="22"/>
        </w:numPr>
        <w:adjustRightInd w:val="0"/>
        <w:snapToGrid w:val="0"/>
        <w:spacing w:line="360" w:lineRule="auto"/>
        <w:ind w:firstLineChars="0"/>
        <w:rPr>
          <w:rFonts w:ascii="宋体" w:hAnsi="宋体" w:cs="宋体"/>
          <w:szCs w:val="21"/>
        </w:rPr>
      </w:pPr>
      <w:r>
        <w:rPr>
          <w:rFonts w:ascii="宋体" w:hAnsi="宋体" w:cs="宋体" w:hint="eastAsia"/>
          <w:szCs w:val="21"/>
        </w:rPr>
        <w:t>机房功能间划分按照平面示意图，</w:t>
      </w:r>
      <w:r>
        <w:rPr>
          <w:rFonts w:ascii="宋体" w:hAnsi="宋体" w:cs="宋体" w:hint="eastAsia"/>
          <w:kern w:val="0"/>
          <w:szCs w:val="21"/>
        </w:rPr>
        <w:t>功能区布局</w:t>
      </w:r>
      <w:r>
        <w:rPr>
          <w:rFonts w:ascii="宋体" w:hAnsi="宋体" w:cs="宋体" w:hint="eastAsia"/>
          <w:szCs w:val="21"/>
        </w:rPr>
        <w:t>分布如下：</w:t>
      </w:r>
    </w:p>
    <w:p w:rsidR="00BE2454" w:rsidRDefault="00BE2454" w:rsidP="00263B5F">
      <w:pPr>
        <w:spacing w:line="360" w:lineRule="auto"/>
        <w:ind w:left="315" w:hangingChars="150" w:hanging="315"/>
        <w:rPr>
          <w:rFonts w:ascii="宋体" w:hAnsi="宋体" w:cs="宋体"/>
          <w:szCs w:val="21"/>
        </w:rPr>
      </w:pPr>
      <w:r>
        <w:rPr>
          <w:rFonts w:ascii="宋体" w:hAnsi="宋体" w:cs="宋体" w:hint="eastAsia"/>
          <w:noProof/>
          <w:szCs w:val="21"/>
        </w:rPr>
        <w:drawing>
          <wp:inline distT="0" distB="0" distL="114300" distR="114300">
            <wp:extent cx="5273040" cy="4218305"/>
            <wp:effectExtent l="0" t="0" r="0" b="3175"/>
            <wp:docPr id="12" name="图片 1" descr="平面布置图2021-03-2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平面布置图2021-03-23-01"/>
                    <pic:cNvPicPr>
                      <a:picLocks noChangeAspect="1"/>
                    </pic:cNvPicPr>
                  </pic:nvPicPr>
                  <pic:blipFill>
                    <a:blip r:embed="rId5" cstate="print"/>
                    <a:stretch>
                      <a:fillRect/>
                    </a:stretch>
                  </pic:blipFill>
                  <pic:spPr>
                    <a:xfrm>
                      <a:off x="0" y="0"/>
                      <a:ext cx="5273040" cy="4218305"/>
                    </a:xfrm>
                    <a:prstGeom prst="rect">
                      <a:avLst/>
                    </a:prstGeom>
                    <a:noFill/>
                    <a:ln>
                      <a:noFill/>
                    </a:ln>
                  </pic:spPr>
                </pic:pic>
              </a:graphicData>
            </a:graphic>
          </wp:inline>
        </w:drawing>
      </w:r>
    </w:p>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 xml:space="preserve">机房功能间分布表                                         </w:t>
      </w:r>
    </w:p>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单位：平方米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25"/>
        <w:gridCol w:w="1080"/>
        <w:gridCol w:w="4725"/>
      </w:tblGrid>
      <w:tr w:rsidR="00BE2454" w:rsidTr="00ED5507">
        <w:trPr>
          <w:trHeight w:val="462"/>
          <w:jc w:val="center"/>
        </w:trPr>
        <w:tc>
          <w:tcPr>
            <w:tcW w:w="2025" w:type="dxa"/>
          </w:tcPr>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名称</w:t>
            </w:r>
          </w:p>
        </w:tc>
        <w:tc>
          <w:tcPr>
            <w:tcW w:w="1080"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面积（平方米）</w:t>
            </w:r>
          </w:p>
        </w:tc>
        <w:tc>
          <w:tcPr>
            <w:tcW w:w="4725"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使用功能</w:t>
            </w:r>
          </w:p>
        </w:tc>
      </w:tr>
      <w:tr w:rsidR="00BE2454" w:rsidTr="00ED5507">
        <w:trPr>
          <w:trHeight w:val="456"/>
          <w:jc w:val="center"/>
        </w:trPr>
        <w:tc>
          <w:tcPr>
            <w:tcW w:w="2025"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配电UPS室</w:t>
            </w:r>
          </w:p>
        </w:tc>
        <w:tc>
          <w:tcPr>
            <w:tcW w:w="1080"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37</w:t>
            </w:r>
          </w:p>
        </w:tc>
        <w:tc>
          <w:tcPr>
            <w:tcW w:w="4725"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配电系统、UPS系统及蓄电池</w:t>
            </w:r>
          </w:p>
        </w:tc>
      </w:tr>
      <w:tr w:rsidR="00BE2454" w:rsidTr="00ED5507">
        <w:trPr>
          <w:trHeight w:val="456"/>
          <w:jc w:val="center"/>
        </w:trPr>
        <w:tc>
          <w:tcPr>
            <w:tcW w:w="2025"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监控中心</w:t>
            </w:r>
          </w:p>
        </w:tc>
        <w:tc>
          <w:tcPr>
            <w:tcW w:w="1080"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29</w:t>
            </w:r>
          </w:p>
        </w:tc>
        <w:tc>
          <w:tcPr>
            <w:tcW w:w="4725"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监控中心：机房动环、安防设备、教室等监控</w:t>
            </w:r>
          </w:p>
        </w:tc>
      </w:tr>
      <w:tr w:rsidR="00BE2454" w:rsidTr="00ED5507">
        <w:trPr>
          <w:trHeight w:val="456"/>
          <w:jc w:val="center"/>
        </w:trPr>
        <w:tc>
          <w:tcPr>
            <w:tcW w:w="2025"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主机房</w:t>
            </w:r>
          </w:p>
        </w:tc>
        <w:tc>
          <w:tcPr>
            <w:tcW w:w="1080"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89</w:t>
            </w:r>
          </w:p>
        </w:tc>
        <w:tc>
          <w:tcPr>
            <w:tcW w:w="4725" w:type="dxa"/>
          </w:tcPr>
          <w:p w:rsidR="00BE2454" w:rsidRDefault="00BE2454" w:rsidP="00263B5F">
            <w:pPr>
              <w:adjustRightInd w:val="0"/>
              <w:snapToGrid w:val="0"/>
              <w:spacing w:line="360" w:lineRule="auto"/>
              <w:rPr>
                <w:rFonts w:ascii="宋体" w:hAnsi="宋体" w:cs="宋体"/>
                <w:szCs w:val="21"/>
              </w:rPr>
            </w:pPr>
            <w:r>
              <w:rPr>
                <w:rFonts w:ascii="宋体" w:hAnsi="宋体" w:cs="宋体" w:hint="eastAsia"/>
                <w:szCs w:val="21"/>
              </w:rPr>
              <w:t>机柜、封闭冷通道、精密空调等设备</w:t>
            </w:r>
          </w:p>
        </w:tc>
      </w:tr>
    </w:tbl>
    <w:p w:rsidR="00BE2454" w:rsidRDefault="00BE2454" w:rsidP="00263B5F">
      <w:pPr>
        <w:adjustRightInd w:val="0"/>
        <w:snapToGrid w:val="0"/>
        <w:spacing w:beforeLines="50" w:line="360" w:lineRule="auto"/>
        <w:ind w:firstLineChars="200" w:firstLine="420"/>
        <w:rPr>
          <w:rFonts w:ascii="宋体" w:hAnsi="宋体" w:cs="宋体"/>
          <w:szCs w:val="21"/>
        </w:rPr>
      </w:pPr>
      <w:r>
        <w:rPr>
          <w:rFonts w:ascii="宋体" w:hAnsi="宋体" w:cs="宋体" w:hint="eastAsia"/>
          <w:szCs w:val="21"/>
        </w:rPr>
        <w:t>4. 项目范围。</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学校志学楼504计算机教室、503教室、UPS机房、服务器机房、网络机房，志学楼五</w:t>
      </w:r>
      <w:proofErr w:type="gramStart"/>
      <w:r>
        <w:rPr>
          <w:rFonts w:ascii="宋体" w:hAnsi="宋体" w:cs="宋体" w:hint="eastAsia"/>
          <w:szCs w:val="21"/>
        </w:rPr>
        <w:t>楼其他</w:t>
      </w:r>
      <w:proofErr w:type="gramEnd"/>
      <w:r>
        <w:rPr>
          <w:rFonts w:ascii="宋体" w:hAnsi="宋体" w:cs="宋体" w:hint="eastAsia"/>
          <w:szCs w:val="21"/>
        </w:rPr>
        <w:t>教室用电接入改造。</w:t>
      </w:r>
    </w:p>
    <w:p w:rsidR="00BE2454" w:rsidRDefault="00BE2454" w:rsidP="00263B5F">
      <w:pPr>
        <w:adjustRightInd w:val="0"/>
        <w:snapToGrid w:val="0"/>
        <w:spacing w:line="360" w:lineRule="auto"/>
        <w:ind w:firstLineChars="200" w:firstLine="420"/>
        <w:rPr>
          <w:rFonts w:ascii="宋体" w:hAnsi="宋体" w:cs="宋体"/>
          <w:szCs w:val="21"/>
        </w:rPr>
      </w:pPr>
      <w:r>
        <w:rPr>
          <w:rFonts w:ascii="宋体" w:hAnsi="宋体" w:cs="宋体" w:hint="eastAsia"/>
          <w:szCs w:val="21"/>
        </w:rPr>
        <w:t>数据中心机房主要设备总体要求：</w:t>
      </w:r>
    </w:p>
    <w:p w:rsidR="00BE2454" w:rsidRDefault="00BE2454" w:rsidP="00263B5F">
      <w:pPr>
        <w:numPr>
          <w:ilvl w:val="0"/>
          <w:numId w:val="18"/>
        </w:numPr>
        <w:topLinePunct/>
        <w:spacing w:line="360" w:lineRule="auto"/>
        <w:rPr>
          <w:rFonts w:ascii="宋体" w:hAnsi="宋体" w:cs="宋体"/>
          <w:szCs w:val="21"/>
        </w:rPr>
      </w:pPr>
      <w:r>
        <w:rPr>
          <w:rFonts w:ascii="宋体" w:hAnsi="宋体" w:cs="宋体" w:hint="eastAsia"/>
          <w:szCs w:val="21"/>
        </w:rPr>
        <w:t>★为保证数据中心机房整体系统的稳定性、兼容性、一致性和整体交付质量，UPS、蓄电池、精密空调、精密配电柜、机柜及封闭冷通道、</w:t>
      </w:r>
      <w:proofErr w:type="gramStart"/>
      <w:r>
        <w:rPr>
          <w:rFonts w:ascii="宋体" w:hAnsi="宋体" w:cs="宋体" w:hint="eastAsia"/>
          <w:szCs w:val="21"/>
        </w:rPr>
        <w:t>动环监控</w:t>
      </w:r>
      <w:proofErr w:type="gramEnd"/>
      <w:r>
        <w:rPr>
          <w:rFonts w:ascii="宋体" w:hAnsi="宋体" w:cs="宋体" w:hint="eastAsia"/>
          <w:szCs w:val="21"/>
        </w:rPr>
        <w:t>等核心部件要求使用</w:t>
      </w:r>
      <w:r>
        <w:rPr>
          <w:rFonts w:ascii="宋体" w:hAnsi="宋体" w:cs="宋体" w:hint="eastAsia"/>
          <w:spacing w:val="-4"/>
          <w:szCs w:val="21"/>
        </w:rPr>
        <w:t>科士达、科华、华为或同级别以上市场主流品牌</w:t>
      </w:r>
      <w:r>
        <w:rPr>
          <w:rFonts w:ascii="宋体" w:hAnsi="宋体" w:cs="宋体" w:hint="eastAsia"/>
          <w:szCs w:val="21"/>
        </w:rPr>
        <w:t>。并在投标文件内提供相应产品的品牌表。</w:t>
      </w:r>
    </w:p>
    <w:p w:rsidR="00BE2454" w:rsidRDefault="00BE2454" w:rsidP="00263B5F">
      <w:pPr>
        <w:numPr>
          <w:ilvl w:val="0"/>
          <w:numId w:val="18"/>
        </w:numPr>
        <w:topLinePunct/>
        <w:spacing w:line="360" w:lineRule="auto"/>
        <w:rPr>
          <w:rFonts w:ascii="宋体" w:hAnsi="宋体" w:cs="宋体"/>
          <w:szCs w:val="21"/>
        </w:rPr>
      </w:pPr>
      <w:r>
        <w:rPr>
          <w:rFonts w:ascii="宋体" w:hAnsi="宋体" w:cs="宋体" w:hint="eastAsia"/>
          <w:szCs w:val="21"/>
        </w:rPr>
        <w:t>★整体项目质保3年，其中要求提供模块化数据中心产品（UPS、锂电池、精密空调、精密配电柜、机柜及封闭冷通道、</w:t>
      </w:r>
      <w:proofErr w:type="gramStart"/>
      <w:r>
        <w:rPr>
          <w:rFonts w:ascii="宋体" w:hAnsi="宋体" w:cs="宋体" w:hint="eastAsia"/>
          <w:szCs w:val="21"/>
        </w:rPr>
        <w:t>动环监控</w:t>
      </w:r>
      <w:proofErr w:type="gramEnd"/>
      <w:r>
        <w:rPr>
          <w:rFonts w:ascii="宋体" w:hAnsi="宋体" w:cs="宋体" w:hint="eastAsia"/>
          <w:szCs w:val="21"/>
        </w:rPr>
        <w:t>产品）生产厂家对本项目的投标授权书，售后服务承诺书（原厂质保三年）。</w:t>
      </w:r>
    </w:p>
    <w:p w:rsidR="00BE2454" w:rsidRDefault="00BE2454" w:rsidP="00263B5F">
      <w:pPr>
        <w:adjustRightInd w:val="0"/>
        <w:snapToGrid w:val="0"/>
        <w:spacing w:beforeLines="50" w:line="360" w:lineRule="auto"/>
        <w:rPr>
          <w:rFonts w:ascii="宋体" w:hAnsi="宋体" w:cs="宋体"/>
          <w:b/>
          <w:bCs/>
          <w:szCs w:val="21"/>
        </w:rPr>
      </w:pPr>
      <w:r>
        <w:rPr>
          <w:rFonts w:ascii="宋体" w:hAnsi="宋体" w:cs="宋体" w:hint="eastAsia"/>
          <w:b/>
          <w:bCs/>
          <w:szCs w:val="21"/>
        </w:rPr>
        <w:t>5、机房主要设备特性及技术要求</w:t>
      </w:r>
    </w:p>
    <w:p w:rsidR="00BE2454" w:rsidRDefault="00BE2454" w:rsidP="00263B5F">
      <w:pPr>
        <w:adjustRightInd w:val="0"/>
        <w:snapToGrid w:val="0"/>
        <w:spacing w:line="360" w:lineRule="auto"/>
        <w:rPr>
          <w:rFonts w:ascii="宋体" w:hAnsi="宋体" w:cs="宋体"/>
          <w:b/>
          <w:spacing w:val="-4"/>
          <w:szCs w:val="21"/>
        </w:rPr>
      </w:pPr>
      <w:r>
        <w:rPr>
          <w:rFonts w:ascii="宋体" w:hAnsi="宋体" w:cs="宋体" w:hint="eastAsia"/>
          <w:b/>
          <w:spacing w:val="-4"/>
          <w:szCs w:val="21"/>
        </w:rPr>
        <w:t>5.1主机房装修系统</w:t>
      </w:r>
    </w:p>
    <w:p w:rsidR="00BE2454" w:rsidRDefault="00BE2454" w:rsidP="00263B5F">
      <w:pPr>
        <w:adjustRightInd w:val="0"/>
        <w:snapToGrid w:val="0"/>
        <w:spacing w:line="360" w:lineRule="auto"/>
        <w:ind w:firstLineChars="200" w:firstLine="404"/>
        <w:rPr>
          <w:rFonts w:ascii="宋体" w:hAnsi="宋体" w:cs="宋体"/>
          <w:spacing w:val="-4"/>
          <w:szCs w:val="21"/>
        </w:rPr>
      </w:pPr>
      <w:r>
        <w:rPr>
          <w:rFonts w:ascii="宋体" w:hAnsi="宋体" w:cs="宋体" w:hint="eastAsia"/>
          <w:spacing w:val="-4"/>
          <w:szCs w:val="21"/>
        </w:rPr>
        <w:t>本次拟新建机房位置位于504教室，原504教室为微机语音教室</w:t>
      </w:r>
    </w:p>
    <w:p w:rsidR="00BE2454" w:rsidRDefault="00BE2454" w:rsidP="00263B5F">
      <w:pPr>
        <w:adjustRightInd w:val="0"/>
        <w:snapToGrid w:val="0"/>
        <w:spacing w:line="360" w:lineRule="auto"/>
        <w:rPr>
          <w:rFonts w:ascii="宋体" w:hAnsi="宋体" w:cs="宋体"/>
          <w:spacing w:val="-4"/>
          <w:szCs w:val="21"/>
        </w:rPr>
      </w:pPr>
      <w:r>
        <w:rPr>
          <w:rFonts w:ascii="宋体" w:hAnsi="宋体" w:cs="宋体" w:hint="eastAsia"/>
          <w:spacing w:val="-4"/>
          <w:szCs w:val="21"/>
        </w:rPr>
        <w:t>用途，故需对整个504教室进行重新装修，包括原有装修拆除，墙面、顶面、地面的处理，使该房间具备机房使用标准。原504教室的教学环境将迁移到503教室，包括对503教室重新强弱电综合布线、隔断墙拆除与拆除后墙面修补、静电地板迁移、音箱、话筒、投影机、语音系统、LED照明灯以及原学生机和教师控制台的整体设备迁移和环境调试，不包括503教室重新装修。本次改造装饰材料全部采用符合国家标准的材料。所有材料需环保、阻燃、无毒、防火性能好、安全耐用、不易变色、气密性好、不起尘、易清洁、吸音效果好、防静电、抗电磁干扰等性能，并在温、湿度变化作用下变形小。要以自然材质为主，做到简明、淡雅、柔和，并充分考虑环保、节能等因素。装饰材料可根据需要采取防静电措施。在机房环境设计时应全面考虑区域内的防尘、防火、防水、保温，确保机房运行环境的安全性。</w:t>
      </w:r>
    </w:p>
    <w:p w:rsidR="00BE2454" w:rsidRDefault="00BE2454" w:rsidP="00263B5F">
      <w:pPr>
        <w:numPr>
          <w:ilvl w:val="0"/>
          <w:numId w:val="23"/>
        </w:numPr>
        <w:adjustRightInd w:val="0"/>
        <w:snapToGrid w:val="0"/>
        <w:spacing w:line="360" w:lineRule="auto"/>
        <w:rPr>
          <w:rFonts w:ascii="宋体" w:hAnsi="宋体" w:cs="宋体"/>
          <w:spacing w:val="-4"/>
          <w:szCs w:val="21"/>
        </w:rPr>
      </w:pPr>
      <w:r>
        <w:rPr>
          <w:rFonts w:ascii="宋体" w:hAnsi="宋体" w:cs="宋体" w:hint="eastAsia"/>
          <w:spacing w:val="-4"/>
          <w:szCs w:val="21"/>
        </w:rPr>
        <w:t>墙面和隔断装修</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选材：主机房墙面处理要求全密闭，内部墙面采用彩钢板，隔断采用防火轻钢龙骨隔断，龙骨</w:t>
      </w:r>
      <w:proofErr w:type="gramStart"/>
      <w:r>
        <w:rPr>
          <w:rFonts w:ascii="宋体" w:hAnsi="宋体" w:cs="宋体" w:hint="eastAsia"/>
          <w:spacing w:val="-4"/>
          <w:szCs w:val="21"/>
        </w:rPr>
        <w:t>内满填</w:t>
      </w:r>
      <w:proofErr w:type="gramEnd"/>
      <w:r>
        <w:rPr>
          <w:rFonts w:ascii="宋体" w:hAnsi="宋体" w:cs="宋体" w:hint="eastAsia"/>
          <w:spacing w:val="-4"/>
          <w:szCs w:val="21"/>
        </w:rPr>
        <w:t>50mm隔音保温棉，</w:t>
      </w:r>
      <w:r w:rsidRPr="00AB240A">
        <w:rPr>
          <w:rFonts w:ascii="宋体" w:hAnsi="宋体" w:cs="宋体" w:hint="eastAsia"/>
          <w:spacing w:val="-4"/>
          <w:szCs w:val="21"/>
        </w:rPr>
        <w:t>供应商须提供防火获得国家GB8624A（不燃性A1级）认证；获得国家Ⅰ、Ⅱ、Ⅲ型 三级环境标志认证；国家环境标志证书及ISO14001环境体系认证。</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要求：主机房区与监控中心之间的隔墙安装不锈钢框架及12厘</w:t>
      </w:r>
      <w:proofErr w:type="gramStart"/>
      <w:r>
        <w:rPr>
          <w:rFonts w:ascii="宋体" w:hAnsi="宋体" w:cs="宋体" w:hint="eastAsia"/>
          <w:spacing w:val="-4"/>
          <w:szCs w:val="21"/>
        </w:rPr>
        <w:t>单片铯钾防火</w:t>
      </w:r>
      <w:proofErr w:type="gramEnd"/>
      <w:r>
        <w:rPr>
          <w:rFonts w:ascii="宋体" w:hAnsi="宋体" w:cs="宋体" w:hint="eastAsia"/>
          <w:spacing w:val="-4"/>
          <w:szCs w:val="21"/>
        </w:rPr>
        <w:t>玻璃，墙根据防火分区要求在吊顶内做轻钢龙骨硅酸钙板及地板下砌砖密封处理；隔墙采用不锈钢框架12mm防火玻璃隔墙。不锈钢玻璃隔断材料规格及施工程序必须符合消防防火标准。</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玻璃隔墙技术参数：不锈钢板厚度1.0mm，发丝不锈钢；防火钢化玻璃厚度12mm，具有良好的平整度和较小的光学畸变现象；其强度是普通防火玻璃的4倍；当玻璃受外力破坏时，成豆粒状的颗粒，减少对人体的伤害；可抵御温度的急剧变化 （约可耐450度范围的温度变化）。</w:t>
      </w:r>
    </w:p>
    <w:p w:rsidR="00BE2454" w:rsidRDefault="00BE2454" w:rsidP="00263B5F">
      <w:pPr>
        <w:topLinePunct/>
        <w:spacing w:line="360" w:lineRule="auto"/>
        <w:ind w:firstLineChars="200" w:firstLine="404"/>
        <w:rPr>
          <w:rFonts w:ascii="宋体" w:hAnsi="宋体" w:cs="宋体"/>
          <w:spacing w:val="-4"/>
          <w:szCs w:val="21"/>
        </w:rPr>
      </w:pPr>
      <w:proofErr w:type="gramStart"/>
      <w:r>
        <w:rPr>
          <w:rFonts w:ascii="宋体" w:hAnsi="宋体" w:cs="宋体" w:hint="eastAsia"/>
          <w:spacing w:val="-4"/>
          <w:szCs w:val="21"/>
        </w:rPr>
        <w:t>铯钾防火</w:t>
      </w:r>
      <w:proofErr w:type="gramEnd"/>
      <w:r>
        <w:rPr>
          <w:rFonts w:ascii="宋体" w:hAnsi="宋体" w:cs="宋体" w:hint="eastAsia"/>
          <w:spacing w:val="-4"/>
          <w:szCs w:val="21"/>
        </w:rPr>
        <w:t>玻璃材料的性能参数：厚度：12mm；</w:t>
      </w:r>
      <w:r>
        <w:rPr>
          <w:rFonts w:ascii="宋体" w:hAnsi="宋体" w:cs="宋体" w:hint="eastAsia"/>
          <w:spacing w:val="-4"/>
          <w:szCs w:val="21"/>
        </w:rPr>
        <w:t>防火时间：1000℃的火焰冲击下&gt;80min；强度高：大面积上&gt;120fg, 边缘&gt;85fg；透明度高、防火、防静电、吸音；可加工性、高耐火性防火性能：符合GB15763.1-2001所规定的C类I级，通过国家防火建筑材料质量监督检验中心的检验。进出机房所有线</w:t>
      </w:r>
      <w:proofErr w:type="gramStart"/>
      <w:r>
        <w:rPr>
          <w:rFonts w:ascii="宋体" w:hAnsi="宋体" w:cs="宋体" w:hint="eastAsia"/>
          <w:spacing w:val="-4"/>
          <w:szCs w:val="21"/>
        </w:rPr>
        <w:t>缆</w:t>
      </w:r>
      <w:proofErr w:type="gramEnd"/>
      <w:r>
        <w:rPr>
          <w:rFonts w:ascii="宋体" w:hAnsi="宋体" w:cs="宋体" w:hint="eastAsia"/>
          <w:spacing w:val="-4"/>
          <w:szCs w:val="21"/>
        </w:rPr>
        <w:t>必须通过桥架或套管，必须对过墙孔等处进行封闭，做防鼠处理。</w:t>
      </w:r>
    </w:p>
    <w:p w:rsidR="00BE2454" w:rsidRDefault="00BE2454" w:rsidP="00263B5F">
      <w:pPr>
        <w:numPr>
          <w:ilvl w:val="0"/>
          <w:numId w:val="23"/>
        </w:numPr>
        <w:adjustRightInd w:val="0"/>
        <w:snapToGrid w:val="0"/>
        <w:spacing w:line="360" w:lineRule="auto"/>
        <w:rPr>
          <w:rFonts w:ascii="宋体" w:hAnsi="宋体" w:cs="宋体"/>
          <w:spacing w:val="-4"/>
          <w:szCs w:val="21"/>
        </w:rPr>
      </w:pPr>
      <w:r>
        <w:rPr>
          <w:rFonts w:ascii="宋体" w:hAnsi="宋体" w:cs="宋体" w:hint="eastAsia"/>
          <w:szCs w:val="21"/>
        </w:rPr>
        <w:t>吊顶</w:t>
      </w:r>
      <w:r>
        <w:rPr>
          <w:rFonts w:ascii="宋体" w:hAnsi="宋体" w:cs="宋体" w:hint="eastAsia"/>
          <w:spacing w:val="-4"/>
          <w:szCs w:val="21"/>
        </w:rPr>
        <w:t>装修</w:t>
      </w:r>
    </w:p>
    <w:p w:rsidR="00BE2454" w:rsidRDefault="00BE2454" w:rsidP="00263B5F">
      <w:pPr>
        <w:topLinePunct/>
        <w:spacing w:line="360" w:lineRule="auto"/>
        <w:ind w:firstLineChars="100" w:firstLine="202"/>
        <w:rPr>
          <w:rFonts w:ascii="宋体" w:hAnsi="宋体" w:cs="宋体"/>
          <w:spacing w:val="-4"/>
          <w:szCs w:val="21"/>
        </w:rPr>
      </w:pPr>
      <w:r>
        <w:rPr>
          <w:rFonts w:ascii="宋体" w:hAnsi="宋体" w:cs="宋体" w:hint="eastAsia"/>
          <w:spacing w:val="-4"/>
          <w:szCs w:val="21"/>
        </w:rPr>
        <w:t>选材：吊顶采用铝合金微孔吸音天花。</w:t>
      </w:r>
    </w:p>
    <w:p w:rsidR="00BE2454" w:rsidRDefault="00BE2454" w:rsidP="00263B5F">
      <w:pPr>
        <w:topLinePunct/>
        <w:spacing w:line="360" w:lineRule="auto"/>
        <w:ind w:firstLineChars="100" w:firstLine="202"/>
        <w:rPr>
          <w:rFonts w:ascii="宋体" w:hAnsi="宋体" w:cs="宋体"/>
          <w:spacing w:val="-4"/>
          <w:szCs w:val="21"/>
        </w:rPr>
      </w:pPr>
      <w:r>
        <w:rPr>
          <w:rFonts w:ascii="宋体" w:hAnsi="宋体" w:cs="宋体" w:hint="eastAsia"/>
          <w:spacing w:val="-4"/>
          <w:szCs w:val="21"/>
        </w:rPr>
        <w:t>要求：在吊顶面层上安装着嵌入式灯具、风口。灯具、风口、火灾探测器等应协调布置，满足各专业的技术要求。根据现有机房高度3700mm,地板高度不能低于300mm。机柜高度2000mm，机柜以上不能小于600mm。建议机房净高不低于2800-3000mm。机房顶部进行三防和保温处理。</w:t>
      </w:r>
    </w:p>
    <w:p w:rsidR="00BE2454" w:rsidRDefault="00BE2454" w:rsidP="00263B5F">
      <w:pPr>
        <w:numPr>
          <w:ilvl w:val="0"/>
          <w:numId w:val="23"/>
        </w:numPr>
        <w:adjustRightInd w:val="0"/>
        <w:snapToGrid w:val="0"/>
        <w:spacing w:line="360" w:lineRule="auto"/>
        <w:rPr>
          <w:rFonts w:ascii="宋体" w:hAnsi="宋体" w:cs="宋体"/>
          <w:spacing w:val="-4"/>
          <w:szCs w:val="21"/>
        </w:rPr>
      </w:pPr>
      <w:r>
        <w:rPr>
          <w:rFonts w:ascii="宋体" w:hAnsi="宋体" w:cs="宋体" w:hint="eastAsia"/>
          <w:spacing w:val="-4"/>
          <w:szCs w:val="21"/>
        </w:rPr>
        <w:t>地板装修</w:t>
      </w:r>
    </w:p>
    <w:p w:rsidR="00BE2454" w:rsidRDefault="00BE2454" w:rsidP="00263B5F">
      <w:pPr>
        <w:topLinePunct/>
        <w:spacing w:line="360" w:lineRule="auto"/>
        <w:ind w:firstLineChars="100" w:firstLine="202"/>
        <w:rPr>
          <w:rFonts w:ascii="宋体" w:hAnsi="宋体" w:cs="宋体"/>
          <w:spacing w:val="-4"/>
          <w:szCs w:val="21"/>
        </w:rPr>
      </w:pPr>
      <w:r>
        <w:rPr>
          <w:rFonts w:ascii="宋体" w:hAnsi="宋体" w:cs="宋体" w:hint="eastAsia"/>
          <w:spacing w:val="-4"/>
          <w:szCs w:val="21"/>
        </w:rPr>
        <w:t>选材：机房区域地板采用</w:t>
      </w:r>
      <w:proofErr w:type="gramStart"/>
      <w:r>
        <w:rPr>
          <w:rFonts w:hint="eastAsia"/>
        </w:rPr>
        <w:t>硫酸钙防静电</w:t>
      </w:r>
      <w:proofErr w:type="gramEnd"/>
      <w:r>
        <w:rPr>
          <w:rFonts w:hint="eastAsia"/>
        </w:rPr>
        <w:t>无边地板</w:t>
      </w:r>
      <w:r>
        <w:rPr>
          <w:rFonts w:ascii="宋体" w:hAnsi="宋体" w:cs="宋体" w:hint="eastAsia"/>
          <w:spacing w:val="-4"/>
          <w:szCs w:val="21"/>
        </w:rPr>
        <w:t>。</w:t>
      </w:r>
    </w:p>
    <w:p w:rsidR="00BE2454" w:rsidRDefault="00BE2454" w:rsidP="00263B5F">
      <w:pPr>
        <w:topLinePunct/>
        <w:spacing w:line="360" w:lineRule="auto"/>
        <w:ind w:firstLineChars="100" w:firstLine="202"/>
        <w:rPr>
          <w:rFonts w:ascii="宋体" w:hAnsi="宋体" w:cs="宋体"/>
          <w:spacing w:val="-4"/>
          <w:szCs w:val="21"/>
        </w:rPr>
      </w:pPr>
      <w:r>
        <w:rPr>
          <w:rFonts w:ascii="宋体" w:hAnsi="宋体" w:cs="宋体" w:hint="eastAsia"/>
          <w:spacing w:val="-4"/>
          <w:szCs w:val="21"/>
        </w:rPr>
        <w:t>要求：铺地板前必须进行地面预处理，净化刷漆三遍，作防尘、防水处理。机房地板规格600*600*3</w:t>
      </w:r>
      <w:r>
        <w:rPr>
          <w:rFonts w:ascii="宋体" w:hAnsi="宋体" w:cs="宋体"/>
          <w:spacing w:val="-4"/>
          <w:szCs w:val="21"/>
        </w:rPr>
        <w:t>0</w:t>
      </w:r>
      <w:r>
        <w:rPr>
          <w:rFonts w:ascii="宋体" w:hAnsi="宋体" w:cs="宋体" w:hint="eastAsia"/>
          <w:spacing w:val="-4"/>
          <w:szCs w:val="21"/>
        </w:rPr>
        <w:t>mm，铺设高度约抬高20cm-40cm，墙面铺设不锈钢踢脚线，入口处做斜坡或踏步处理，抗静电活动地板应符合现行国家标准的要求，保证足够的空间并结合供电配电等系统的设计及施工，</w:t>
      </w:r>
      <w:r>
        <w:rPr>
          <w:rFonts w:hint="eastAsia"/>
        </w:rPr>
        <w:t>在施工中，如对地板进行切割，要求对切割面进行防水、防潮处理，</w:t>
      </w:r>
      <w:r w:rsidRPr="00126A18">
        <w:rPr>
          <w:rFonts w:hint="eastAsia"/>
        </w:rPr>
        <w:t>支撑地板的横梁应为专用钢材，具有钢性好、承载能力强等特点</w:t>
      </w:r>
      <w:r>
        <w:rPr>
          <w:rFonts w:hint="eastAsia"/>
        </w:rPr>
        <w:t>，</w:t>
      </w:r>
      <w:r w:rsidRPr="00126A18">
        <w:rPr>
          <w:rFonts w:hint="eastAsia"/>
        </w:rPr>
        <w:t>要求所采用的支架、横梁表面采用镀锌处理，美观、防腐；地板金属部件应保证</w:t>
      </w:r>
      <w:r w:rsidRPr="00126A18">
        <w:rPr>
          <w:rFonts w:hint="eastAsia"/>
        </w:rPr>
        <w:t>8</w:t>
      </w:r>
      <w:r w:rsidRPr="00126A18">
        <w:rPr>
          <w:rFonts w:hint="eastAsia"/>
        </w:rPr>
        <w:t>年以上防腐防锈；应为无边地板；地面保温区域的架空地板支腿下方垫</w:t>
      </w:r>
      <w:r w:rsidRPr="00126A18">
        <w:rPr>
          <w:rFonts w:hint="eastAsia"/>
        </w:rPr>
        <w:t>0.25mm</w:t>
      </w:r>
      <w:r w:rsidRPr="00126A18">
        <w:rPr>
          <w:rFonts w:hint="eastAsia"/>
        </w:rPr>
        <w:t>垫片</w:t>
      </w:r>
      <w:r>
        <w:rPr>
          <w:rFonts w:ascii="宋体" w:hAnsi="宋体" w:cs="宋体" w:hint="eastAsia"/>
          <w:spacing w:val="-4"/>
          <w:szCs w:val="21"/>
        </w:rPr>
        <w:t>。主机房、UPS室要注意异形地板（如走线地板、电源插座地板等）的安装，各线缆的进出口要光滑、规则、表面坚固耐磨，应使用专用的套件，性能和安全性检测符合EEC106指导性标准，具备防火性能：</w:t>
      </w:r>
      <w:r>
        <w:rPr>
          <w:rFonts w:hint="eastAsia"/>
        </w:rPr>
        <w:t>高效防静电贴面，电阻抗达到</w:t>
      </w:r>
      <w:r>
        <w:t>109</w:t>
      </w:r>
      <w:r>
        <w:t>～</w:t>
      </w:r>
      <w:r>
        <w:t>1010</w:t>
      </w:r>
      <w:r>
        <w:t>欧姆</w:t>
      </w:r>
      <w:r>
        <w:rPr>
          <w:rFonts w:hint="eastAsia"/>
        </w:rPr>
        <w:t>，</w:t>
      </w:r>
      <w:r>
        <w:rPr>
          <w:rFonts w:ascii="宋体" w:hAnsi="宋体" w:cs="宋体" w:hint="eastAsia"/>
          <w:spacing w:val="-4"/>
          <w:szCs w:val="21"/>
        </w:rPr>
        <w:t>国家A级，集中承受力≥</w:t>
      </w:r>
      <w:r>
        <w:rPr>
          <w:rFonts w:ascii="宋体" w:hAnsi="宋体" w:cs="宋体"/>
          <w:spacing w:val="-4"/>
          <w:szCs w:val="21"/>
        </w:rPr>
        <w:t>5</w:t>
      </w:r>
      <w:r>
        <w:rPr>
          <w:rFonts w:ascii="宋体" w:hAnsi="宋体" w:cs="宋体" w:hint="eastAsia"/>
          <w:spacing w:val="-4"/>
          <w:szCs w:val="21"/>
        </w:rPr>
        <w:t>00</w:t>
      </w:r>
      <w:r>
        <w:rPr>
          <w:rFonts w:ascii="宋体" w:hAnsi="宋体" w:cs="宋体"/>
          <w:spacing w:val="-4"/>
          <w:szCs w:val="21"/>
        </w:rPr>
        <w:t>KG</w:t>
      </w:r>
      <w:r>
        <w:rPr>
          <w:rFonts w:ascii="宋体" w:hAnsi="宋体" w:cs="宋体" w:hint="eastAsia"/>
          <w:spacing w:val="-4"/>
          <w:szCs w:val="21"/>
        </w:rPr>
        <w:t>/m2，分散承受力大于1</w:t>
      </w:r>
      <w:r>
        <w:rPr>
          <w:rFonts w:ascii="宋体" w:hAnsi="宋体" w:cs="宋体"/>
          <w:spacing w:val="-4"/>
          <w:szCs w:val="21"/>
        </w:rPr>
        <w:t>2</w:t>
      </w:r>
      <w:r>
        <w:rPr>
          <w:rFonts w:ascii="宋体" w:hAnsi="宋体" w:cs="宋体" w:hint="eastAsia"/>
          <w:spacing w:val="-4"/>
          <w:szCs w:val="21"/>
        </w:rPr>
        <w:t>00KG/ m2。</w:t>
      </w:r>
    </w:p>
    <w:p w:rsidR="00BE2454" w:rsidRDefault="00BE2454" w:rsidP="00263B5F">
      <w:pPr>
        <w:topLinePunct/>
        <w:spacing w:line="360" w:lineRule="auto"/>
        <w:ind w:firstLineChars="100" w:firstLine="202"/>
        <w:rPr>
          <w:rFonts w:ascii="宋体" w:hAnsi="宋体" w:cs="宋体"/>
          <w:spacing w:val="-4"/>
          <w:szCs w:val="21"/>
        </w:rPr>
      </w:pPr>
      <w:r>
        <w:rPr>
          <w:rFonts w:ascii="宋体" w:hAnsi="宋体" w:cs="宋体" w:hint="eastAsia"/>
          <w:spacing w:val="-4"/>
          <w:szCs w:val="21"/>
        </w:rPr>
        <w:t>4）照明系统</w:t>
      </w:r>
    </w:p>
    <w:p w:rsidR="00BE2454" w:rsidRDefault="00BE2454" w:rsidP="00263B5F">
      <w:pPr>
        <w:topLinePunct/>
        <w:spacing w:line="360" w:lineRule="auto"/>
        <w:ind w:firstLineChars="100" w:firstLine="202"/>
        <w:rPr>
          <w:rFonts w:ascii="宋体" w:hAnsi="宋体" w:cs="宋体"/>
          <w:spacing w:val="-4"/>
          <w:szCs w:val="21"/>
        </w:rPr>
      </w:pPr>
      <w:r>
        <w:rPr>
          <w:rFonts w:ascii="宋体" w:hAnsi="宋体" w:cs="宋体" w:hint="eastAsia"/>
          <w:spacing w:val="-4"/>
          <w:szCs w:val="21"/>
        </w:rPr>
        <w:t>选材：机房内全部采用机房专用无眩光多格栅灯具组并带电容补偿：灯具要求为LED灯具。主机房照度不应低于500Lx，电源室及其它辅助功能间照度不小于300Lx；机房疏散指示灯、安全出口标志灯照度大于1Lx；应急备用照明照度不小于30Lx。 计算机机房内的照明和应急照明两类，其中应急照明接入UPS。</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照明要求：灯具安装要求排列整齐、美观。灯具正常照明电源由市电供给，由照明配电箱中的断路器、房间区域安装于墙面上的开关控制。照明要求分区分路集中控制。</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应急照明要求：机房内设计应急照明灯，应急照明供电回路设切换装置，一般由市电供电，当市电停止时转入UPS供电。应急照明的电源由UPS或者自带电池提供，照度应不低于正常照明的10%，市电停电后能自动投入，且均匀布置无死角。同时在房间出口处设置应急出口标志灯。机房配电系统可与应急照明系统进行自动切换，并能与消防、门禁系统联动；</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5）机房接地和防雷保护系统</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接地要求：机房专用地线（防雷、防静电、保护接地）从本楼层接地端引至机房，并分别标明各类接地；独立接地电阻：R≤4Ω；，联合接地系统的接地电阻：R≤1Ω；</w:t>
      </w:r>
      <w:proofErr w:type="gramStart"/>
      <w:r>
        <w:rPr>
          <w:rFonts w:ascii="宋体" w:hAnsi="宋体" w:cs="宋体" w:hint="eastAsia"/>
          <w:spacing w:val="-4"/>
          <w:szCs w:val="21"/>
        </w:rPr>
        <w:t>零地电位差</w:t>
      </w:r>
      <w:proofErr w:type="gramEnd"/>
      <w:r>
        <w:rPr>
          <w:rFonts w:ascii="宋体" w:hAnsi="宋体" w:cs="宋体" w:hint="eastAsia"/>
          <w:spacing w:val="-4"/>
          <w:szCs w:val="21"/>
        </w:rPr>
        <w:t>≤2V。主机房设置等电位联结网格，网格四周设置等电位联结带，并通过等电位联结导体将等电位联结带就近与接地汇流排、各类金属管道、金属线槽、建筑物金属结构等进行连接。每台电子信息设备(机柜)采用两根不同长度的等电位联结导体就近与等电位联结网格连接。等电位联结网格采用截面积不小于50mm²的铜带或裸铜线，并在防静电活动地板下构建。机房内的地线敷设专用接地保护线,所有电气设备、金属管件、电缆外皮均应与专用接地保护线可靠连接。机房活动地板下敷设铜排带直流地网，所有直流设备通过接地线与之可靠焊接；</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防雷防保要求：在市电配电柜、UPS输入、输出柜处各加相应型号的防雷浪涌吸收装置。防雷系统应采取三级防雷措施。光纤金属护套等外部接入的网络通讯线路须进行防雷处理；所有信息线路架设均需用金属线槽屏蔽接地；抗静电地板、金属墙板、金属吊顶板、玻璃隔断金属框架及设备机架机柜等均应做安全可靠的接地。</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静电保护要求：机房内绝缘体的静电电位不应大于1KV。主机房和</w:t>
      </w:r>
      <w:proofErr w:type="gramStart"/>
      <w:r>
        <w:rPr>
          <w:rFonts w:ascii="宋体" w:hAnsi="宋体" w:cs="宋体" w:hint="eastAsia"/>
          <w:spacing w:val="-4"/>
          <w:szCs w:val="21"/>
        </w:rPr>
        <w:t>辅助区</w:t>
      </w:r>
      <w:proofErr w:type="gramEnd"/>
      <w:r>
        <w:rPr>
          <w:rFonts w:ascii="宋体" w:hAnsi="宋体" w:cs="宋体" w:hint="eastAsia"/>
          <w:spacing w:val="-4"/>
          <w:szCs w:val="21"/>
        </w:rPr>
        <w:t>的地板或地面必须有静电泄放措施和接地构造，主机房和辅助区内的工作台面须使用导静电或静电耗散材料，地板及工作台表面电阻或</w:t>
      </w:r>
      <w:proofErr w:type="gramStart"/>
      <w:r>
        <w:rPr>
          <w:rFonts w:ascii="宋体" w:hAnsi="宋体" w:cs="宋体" w:hint="eastAsia"/>
          <w:spacing w:val="-4"/>
          <w:szCs w:val="21"/>
        </w:rPr>
        <w:t>体积电</w:t>
      </w:r>
      <w:proofErr w:type="gramEnd"/>
      <w:r>
        <w:rPr>
          <w:rFonts w:ascii="宋体" w:hAnsi="宋体" w:cs="宋体" w:hint="eastAsia"/>
          <w:spacing w:val="-4"/>
          <w:szCs w:val="21"/>
        </w:rPr>
        <w:t>阻值须在2.5×104～1.0×109Ω间，且具有防火、环保、耐污耐磨性能。</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6）其它要求（含安全需求）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 供配电环境：机房配电系统选用主流的、市场占有率高的优质品牌配电柜，内装优质品牌空气开关，主机房动力配电柜要具有集中监控电压、电流、频率、功率等电量参数，并具备UPS旁路检修功能。电源系统建议安装二、三级抗浪涌抑制器；工作频率49.8Hz～50.2Hz，电压：380V/220V变化在5%内，相数：三相五线或三相四线制/单相三线制，波形失真率小于5%。</w:t>
      </w:r>
      <w:proofErr w:type="gramStart"/>
      <w:r>
        <w:rPr>
          <w:rFonts w:ascii="宋体" w:hAnsi="宋体" w:cs="宋体" w:hint="eastAsia"/>
          <w:spacing w:val="-4"/>
          <w:szCs w:val="21"/>
        </w:rPr>
        <w:t>零地电压</w:t>
      </w:r>
      <w:proofErr w:type="gramEnd"/>
      <w:r>
        <w:rPr>
          <w:rFonts w:ascii="宋体" w:hAnsi="宋体" w:cs="宋体" w:hint="eastAsia"/>
          <w:spacing w:val="-4"/>
          <w:szCs w:val="21"/>
        </w:rPr>
        <w:t>≤1V。供电等级：一类供电，99.99%无用电故障。计算机机房内的插座分为：UPS供电插座；市电插座。计算机设备一个回路带三至四个插座，配电回路中</w:t>
      </w:r>
      <w:proofErr w:type="gramStart"/>
      <w:r>
        <w:rPr>
          <w:rFonts w:ascii="宋体" w:hAnsi="宋体" w:cs="宋体" w:hint="eastAsia"/>
          <w:spacing w:val="-4"/>
          <w:szCs w:val="21"/>
        </w:rPr>
        <w:t>予留</w:t>
      </w:r>
      <w:proofErr w:type="gramEnd"/>
      <w:r>
        <w:rPr>
          <w:rFonts w:ascii="宋体" w:hAnsi="宋体" w:cs="宋体" w:hint="eastAsia"/>
          <w:spacing w:val="-4"/>
          <w:szCs w:val="21"/>
        </w:rPr>
        <w:t>4路待以后扩展用。机房区域预留单相及三相电源线若干，并留有足够的长度余量，以备日后可能的需求；所有配电线为国产高档优质品牌，提供市场占有率高的优质品牌铜芯绝缘阻燃电线，按插座负荷选择线径，并按照规范使用不同颜色；</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地板载荷：通过第三方设计公司对机房的UPS设备、精密空调、服务器机柜等重量级设备进行承重设计，并由设计公司给出承重加固方案。</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房环境：温度：开机时：21℃～25℃（夏季）、18℃～22℃（冬季）；停机时：5℃～35℃；温度变化率小于5℃/H，并不得凝露。相对湿度达到35%～65%；停机时：相对湿度达到40%～70%。洁净度：机房内的空气含尘浓度，在表态条件下测试，每升空气中大于或等于0.5μm的尘埃粒数，应少于18000粒。噪音强度：机房内的噪音，在计算机系统停机条件下，在操作员位置测量应小于68dB。电磁场干扰：机房内无线电干扰场强：在频率范围0.15MHz～1000MHz时不大于126db；机房内磁场干扰场强：不大于800A/m。</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其余机房区域空调保留大楼中央空调和原分体式空调。</w:t>
      </w:r>
    </w:p>
    <w:p w:rsidR="00BE2454" w:rsidRDefault="00BE2454" w:rsidP="00263B5F">
      <w:pPr>
        <w:adjustRightInd w:val="0"/>
        <w:snapToGrid w:val="0"/>
        <w:spacing w:line="360" w:lineRule="auto"/>
        <w:ind w:firstLineChars="100" w:firstLine="203"/>
        <w:rPr>
          <w:rFonts w:ascii="宋体" w:hAnsi="宋体" w:cs="宋体"/>
          <w:b/>
          <w:spacing w:val="-4"/>
          <w:szCs w:val="21"/>
        </w:rPr>
      </w:pPr>
      <w:r>
        <w:rPr>
          <w:rFonts w:ascii="宋体" w:hAnsi="宋体" w:cs="宋体" w:hint="eastAsia"/>
          <w:b/>
          <w:spacing w:val="-4"/>
          <w:szCs w:val="21"/>
        </w:rPr>
        <w:t>志学楼503教学环境迁移改造的需求说明</w:t>
      </w:r>
    </w:p>
    <w:p w:rsidR="00BE2454" w:rsidRDefault="00BE2454" w:rsidP="00263B5F">
      <w:pPr>
        <w:adjustRightInd w:val="0"/>
        <w:snapToGrid w:val="0"/>
        <w:spacing w:line="360" w:lineRule="auto"/>
        <w:ind w:firstLineChars="100" w:firstLine="202"/>
        <w:rPr>
          <w:rFonts w:ascii="宋体" w:hAnsi="宋体" w:cs="宋体"/>
          <w:spacing w:val="-4"/>
          <w:szCs w:val="21"/>
        </w:rPr>
      </w:pPr>
      <w:r>
        <w:rPr>
          <w:rFonts w:ascii="宋体" w:hAnsi="宋体" w:cs="宋体" w:hint="eastAsia"/>
          <w:spacing w:val="-4"/>
          <w:szCs w:val="21"/>
        </w:rPr>
        <w:t>预计50套学生公位搬迁，1套讲台公位搬迁，强电搬迁、工位信息点新建及链路测试，多媒体电化教学平台、多媒体扩音系统、投影机调试。</w:t>
      </w:r>
    </w:p>
    <w:p w:rsidR="00BE2454" w:rsidRDefault="00BE2454" w:rsidP="00263B5F">
      <w:pPr>
        <w:adjustRightInd w:val="0"/>
        <w:snapToGrid w:val="0"/>
        <w:spacing w:line="360" w:lineRule="auto"/>
        <w:ind w:firstLineChars="100" w:firstLine="203"/>
        <w:rPr>
          <w:rFonts w:ascii="宋体" w:hAnsi="宋体" w:cs="宋体"/>
          <w:b/>
          <w:spacing w:val="-4"/>
          <w:szCs w:val="21"/>
        </w:rPr>
      </w:pPr>
      <w:r>
        <w:rPr>
          <w:rFonts w:ascii="宋体" w:hAnsi="宋体" w:cs="宋体" w:hint="eastAsia"/>
          <w:b/>
          <w:spacing w:val="-4"/>
          <w:szCs w:val="21"/>
        </w:rPr>
        <w:t>志学楼五层</w:t>
      </w:r>
      <w:proofErr w:type="gramStart"/>
      <w:r>
        <w:rPr>
          <w:rFonts w:ascii="宋体" w:hAnsi="宋体" w:cs="宋体" w:hint="eastAsia"/>
          <w:b/>
          <w:spacing w:val="-4"/>
          <w:szCs w:val="21"/>
        </w:rPr>
        <w:t>楼其他</w:t>
      </w:r>
      <w:proofErr w:type="gramEnd"/>
      <w:r>
        <w:rPr>
          <w:rFonts w:ascii="宋体" w:hAnsi="宋体" w:cs="宋体" w:hint="eastAsia"/>
          <w:b/>
          <w:spacing w:val="-4"/>
          <w:szCs w:val="21"/>
        </w:rPr>
        <w:t>教室强电割接</w:t>
      </w:r>
    </w:p>
    <w:p w:rsidR="00BE2454" w:rsidRDefault="00BE2454" w:rsidP="00263B5F">
      <w:pPr>
        <w:adjustRightInd w:val="0"/>
        <w:snapToGrid w:val="0"/>
        <w:spacing w:line="360" w:lineRule="auto"/>
        <w:ind w:firstLineChars="100" w:firstLine="202"/>
        <w:rPr>
          <w:rFonts w:ascii="宋体" w:hAnsi="宋体" w:cs="宋体"/>
          <w:spacing w:val="-4"/>
          <w:szCs w:val="21"/>
        </w:rPr>
      </w:pPr>
      <w:r>
        <w:rPr>
          <w:rFonts w:ascii="宋体" w:hAnsi="宋体" w:cs="宋体" w:hint="eastAsia"/>
          <w:spacing w:val="-4"/>
          <w:szCs w:val="21"/>
        </w:rPr>
        <w:t>主机房楼层电路割</w:t>
      </w:r>
      <w:proofErr w:type="gramStart"/>
      <w:r>
        <w:rPr>
          <w:rFonts w:ascii="宋体" w:hAnsi="宋体" w:cs="宋体" w:hint="eastAsia"/>
          <w:spacing w:val="-4"/>
          <w:szCs w:val="21"/>
        </w:rPr>
        <w:t>接完成</w:t>
      </w:r>
      <w:proofErr w:type="gramEnd"/>
      <w:r>
        <w:rPr>
          <w:rFonts w:ascii="宋体" w:hAnsi="宋体" w:cs="宋体" w:hint="eastAsia"/>
          <w:spacing w:val="-4"/>
          <w:szCs w:val="21"/>
        </w:rPr>
        <w:t>后，5</w:t>
      </w:r>
      <w:proofErr w:type="gramStart"/>
      <w:r>
        <w:rPr>
          <w:rFonts w:ascii="宋体" w:hAnsi="宋体" w:cs="宋体" w:hint="eastAsia"/>
          <w:spacing w:val="-4"/>
          <w:szCs w:val="21"/>
        </w:rPr>
        <w:t>楼其他</w:t>
      </w:r>
      <w:proofErr w:type="gramEnd"/>
      <w:r>
        <w:rPr>
          <w:rFonts w:ascii="宋体" w:hAnsi="宋体" w:cs="宋体" w:hint="eastAsia"/>
          <w:spacing w:val="-4"/>
          <w:szCs w:val="21"/>
        </w:rPr>
        <w:t>教室、走廊、卫生间等区域如有发生没电情况，需投标人完成强电割接。</w:t>
      </w:r>
    </w:p>
    <w:p w:rsidR="00BE2454" w:rsidRDefault="00BE2454" w:rsidP="00263B5F">
      <w:pPr>
        <w:adjustRightInd w:val="0"/>
        <w:snapToGrid w:val="0"/>
        <w:spacing w:line="360" w:lineRule="auto"/>
        <w:ind w:firstLineChars="100" w:firstLine="203"/>
        <w:rPr>
          <w:rFonts w:ascii="宋体" w:hAnsi="宋体" w:cs="宋体"/>
          <w:b/>
          <w:spacing w:val="-4"/>
          <w:szCs w:val="21"/>
        </w:rPr>
      </w:pPr>
      <w:r>
        <w:rPr>
          <w:rFonts w:ascii="宋体" w:hAnsi="宋体" w:cs="宋体" w:hint="eastAsia"/>
          <w:b/>
          <w:spacing w:val="-4"/>
          <w:szCs w:val="21"/>
        </w:rPr>
        <w:t>5.2配电系统</w:t>
      </w:r>
    </w:p>
    <w:p w:rsidR="00BE2454" w:rsidRDefault="00BE2454" w:rsidP="00263B5F">
      <w:pPr>
        <w:numPr>
          <w:ilvl w:val="0"/>
          <w:numId w:val="24"/>
        </w:numPr>
        <w:topLinePunct/>
        <w:spacing w:line="360" w:lineRule="auto"/>
        <w:ind w:firstLineChars="200" w:firstLine="404"/>
        <w:rPr>
          <w:rFonts w:ascii="宋体" w:hAnsi="宋体" w:cs="宋体"/>
          <w:spacing w:val="-4"/>
          <w:szCs w:val="21"/>
        </w:rPr>
      </w:pPr>
      <w:r>
        <w:rPr>
          <w:rFonts w:ascii="宋体" w:hAnsi="宋体" w:cs="宋体" w:hint="eastAsia"/>
          <w:spacing w:val="-4"/>
          <w:szCs w:val="21"/>
        </w:rPr>
        <w:t>配电系统基本要求：</w:t>
      </w:r>
    </w:p>
    <w:p w:rsidR="00BE2454" w:rsidRDefault="00BE2454" w:rsidP="00263B5F">
      <w:pPr>
        <w:numPr>
          <w:ilvl w:val="0"/>
          <w:numId w:val="25"/>
        </w:numPr>
        <w:topLinePunct/>
        <w:spacing w:line="360" w:lineRule="auto"/>
        <w:rPr>
          <w:rFonts w:ascii="宋体" w:hAnsi="宋体" w:cs="宋体"/>
          <w:spacing w:val="-4"/>
          <w:szCs w:val="21"/>
        </w:rPr>
      </w:pPr>
      <w:r>
        <w:rPr>
          <w:rFonts w:ascii="宋体" w:hAnsi="宋体" w:cs="宋体" w:hint="eastAsia"/>
          <w:spacing w:val="-4"/>
          <w:szCs w:val="21"/>
        </w:rPr>
        <w:t>机房内的设备用电容量按照实际设备用电量统计进行设计，并做出一定冗余。机房市电进线容量要充分考虑到IT设备、空调通风设备、照明插座等用电设备的负荷，并适量考虑冗余。机房用电由二路市电经ATS切换后统一供电。</w:t>
      </w:r>
    </w:p>
    <w:p w:rsidR="00BE2454" w:rsidRDefault="00BE2454" w:rsidP="00263B5F">
      <w:pPr>
        <w:numPr>
          <w:ilvl w:val="0"/>
          <w:numId w:val="25"/>
        </w:numPr>
        <w:topLinePunct/>
        <w:spacing w:line="360" w:lineRule="auto"/>
        <w:rPr>
          <w:rFonts w:ascii="宋体" w:hAnsi="宋体" w:cs="宋体"/>
          <w:spacing w:val="-4"/>
          <w:szCs w:val="21"/>
        </w:rPr>
      </w:pPr>
      <w:r>
        <w:rPr>
          <w:rFonts w:ascii="宋体" w:hAnsi="宋体" w:cs="宋体" w:hint="eastAsia"/>
          <w:spacing w:val="-4"/>
          <w:szCs w:val="21"/>
        </w:rPr>
        <w:t>供配电系统负载容量设计时须为机房系统的可扩展性预留备用容量，实际输出功率应大于后端负载的1.5倍以上。供配电系统采用交流50HZ，380V/220V，接地系统采用TN-S方式，零线和地线分开设置，与大楼接地网作有效连接。</w:t>
      </w:r>
    </w:p>
    <w:p w:rsidR="00BE2454" w:rsidRDefault="00BE2454" w:rsidP="00263B5F">
      <w:pPr>
        <w:numPr>
          <w:ilvl w:val="0"/>
          <w:numId w:val="24"/>
        </w:numPr>
        <w:topLinePunct/>
        <w:spacing w:line="360" w:lineRule="auto"/>
        <w:ind w:firstLineChars="200" w:firstLine="404"/>
        <w:rPr>
          <w:rFonts w:ascii="宋体" w:hAnsi="宋体" w:cs="宋体"/>
          <w:spacing w:val="-4"/>
          <w:szCs w:val="21"/>
        </w:rPr>
      </w:pPr>
      <w:r>
        <w:rPr>
          <w:rFonts w:ascii="宋体" w:hAnsi="宋体" w:cs="宋体" w:hint="eastAsia"/>
          <w:spacing w:val="-4"/>
          <w:szCs w:val="21"/>
        </w:rPr>
        <w:t>配电柜设计要求：</w:t>
      </w:r>
    </w:p>
    <w:p w:rsidR="00BE2454" w:rsidRDefault="00BE2454" w:rsidP="00263B5F">
      <w:pPr>
        <w:numPr>
          <w:ilvl w:val="0"/>
          <w:numId w:val="26"/>
        </w:numPr>
        <w:topLinePunct/>
        <w:spacing w:line="360" w:lineRule="auto"/>
        <w:rPr>
          <w:rFonts w:ascii="宋体" w:hAnsi="宋体" w:cs="宋体"/>
          <w:spacing w:val="-4"/>
          <w:szCs w:val="21"/>
        </w:rPr>
      </w:pPr>
      <w:r>
        <w:rPr>
          <w:rFonts w:ascii="宋体" w:hAnsi="宋体" w:cs="宋体" w:hint="eastAsia"/>
          <w:spacing w:val="-4"/>
          <w:szCs w:val="21"/>
        </w:rPr>
        <w:t>机房市电输入配电与UPS输出配电分别为独立配电柜。信息设备的电源连接点与其他辅助设备的电源连接点必须严格区别，并有明显标识；配电线路的中性线截面积不小于相线截面积，单相负荷须均匀地分配在三相线路上。</w:t>
      </w:r>
    </w:p>
    <w:p w:rsidR="00BE2454" w:rsidRDefault="00BE2454" w:rsidP="00263B5F">
      <w:pPr>
        <w:numPr>
          <w:ilvl w:val="0"/>
          <w:numId w:val="26"/>
        </w:numPr>
        <w:topLinePunct/>
        <w:spacing w:line="360" w:lineRule="auto"/>
        <w:rPr>
          <w:rFonts w:ascii="宋体" w:hAnsi="宋体" w:cs="宋体"/>
          <w:spacing w:val="-4"/>
          <w:szCs w:val="21"/>
        </w:rPr>
      </w:pPr>
      <w:r>
        <w:rPr>
          <w:rFonts w:ascii="宋体" w:hAnsi="宋体" w:cs="宋体" w:hint="eastAsia"/>
          <w:spacing w:val="-4"/>
          <w:szCs w:val="21"/>
        </w:rPr>
        <w:t>UPS输入配电回路应按照实际要求设计。UPS输出配电应为小型机、存储设备、网络设备、重要服务器设和其它关键设备独立回路，并预留备用回路。</w:t>
      </w:r>
    </w:p>
    <w:p w:rsidR="00BE2454" w:rsidRDefault="00BE2454" w:rsidP="00263B5F">
      <w:pPr>
        <w:numPr>
          <w:ilvl w:val="0"/>
          <w:numId w:val="26"/>
        </w:numPr>
        <w:topLinePunct/>
        <w:spacing w:line="360" w:lineRule="auto"/>
        <w:rPr>
          <w:rFonts w:ascii="宋体" w:hAnsi="宋体" w:cs="宋体"/>
          <w:spacing w:val="-4"/>
          <w:szCs w:val="21"/>
        </w:rPr>
      </w:pPr>
      <w:r>
        <w:rPr>
          <w:rFonts w:ascii="宋体" w:hAnsi="宋体" w:cs="宋体" w:hint="eastAsia"/>
          <w:spacing w:val="-4"/>
          <w:szCs w:val="21"/>
        </w:rPr>
        <w:t>供服务器设备使用的回路空开、断路器应选用不带漏电保护装置，容量按实际情况设计。每个机柜安装两路独立的UPS供电回路，每个机柜各安装两套机房专用20口的PDU；低压配电线路须</w:t>
      </w:r>
      <w:proofErr w:type="gramStart"/>
      <w:r>
        <w:rPr>
          <w:rFonts w:ascii="宋体" w:hAnsi="宋体" w:cs="宋体" w:hint="eastAsia"/>
          <w:spacing w:val="-4"/>
          <w:szCs w:val="21"/>
        </w:rPr>
        <w:t>采用低烟无卤</w:t>
      </w:r>
      <w:proofErr w:type="gramEnd"/>
      <w:r>
        <w:rPr>
          <w:rFonts w:ascii="宋体" w:hAnsi="宋体" w:cs="宋体" w:hint="eastAsia"/>
          <w:spacing w:val="-4"/>
          <w:szCs w:val="21"/>
        </w:rPr>
        <w:t>阻燃铜芯电缆，电缆沿线槽、桥架或局部穿管敷设；配电电缆桥架与通信缆线桥架尽量避免并列或交叉敷设，如有交叉敷设点，配电电缆桥架应敷设在通信缆线桥架的下方。</w:t>
      </w:r>
    </w:p>
    <w:p w:rsidR="00BE2454" w:rsidRDefault="00BE2454" w:rsidP="00263B5F">
      <w:pPr>
        <w:numPr>
          <w:ilvl w:val="0"/>
          <w:numId w:val="26"/>
        </w:numPr>
        <w:topLinePunct/>
        <w:spacing w:line="360" w:lineRule="auto"/>
        <w:rPr>
          <w:rFonts w:ascii="宋体" w:hAnsi="宋体" w:cs="宋体"/>
          <w:spacing w:val="-4"/>
          <w:szCs w:val="21"/>
        </w:rPr>
      </w:pPr>
      <w:r>
        <w:rPr>
          <w:rFonts w:ascii="宋体" w:hAnsi="宋体" w:cs="宋体" w:hint="eastAsia"/>
          <w:spacing w:val="-4"/>
          <w:szCs w:val="21"/>
        </w:rPr>
        <w:t>机房内墙面安装市电辅助插座不少于10-12平米/</w:t>
      </w:r>
      <w:proofErr w:type="gramStart"/>
      <w:r>
        <w:rPr>
          <w:rFonts w:ascii="宋体" w:hAnsi="宋体" w:cs="宋体" w:hint="eastAsia"/>
          <w:spacing w:val="-4"/>
          <w:szCs w:val="21"/>
        </w:rPr>
        <w:t>个</w:t>
      </w:r>
      <w:proofErr w:type="gramEnd"/>
      <w:r>
        <w:rPr>
          <w:rFonts w:ascii="宋体" w:hAnsi="宋体" w:cs="宋体" w:hint="eastAsia"/>
          <w:spacing w:val="-4"/>
          <w:szCs w:val="21"/>
        </w:rPr>
        <w:t xml:space="preserve">，市电与UPS面板的区分，应有明确的标示；机房内用电设备供电电源除小型机外，均为单相三线制，总供电量满足UPS、空调、照明用电等的要求。强、弱电通道应相互隔离无交叉，设备区的强、弱电便于引用，UPS电源与市电有严格的隔离，通道及出口处应防水、防鼠，密封性较好等。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3.机房外部配电柜元器件要求：</w:t>
      </w:r>
    </w:p>
    <w:p w:rsidR="00BE2454" w:rsidRDefault="00BE2454" w:rsidP="00263B5F">
      <w:pPr>
        <w:numPr>
          <w:ilvl w:val="0"/>
          <w:numId w:val="27"/>
        </w:numPr>
        <w:topLinePunct/>
        <w:spacing w:line="360" w:lineRule="auto"/>
        <w:rPr>
          <w:rFonts w:ascii="宋体" w:hAnsi="宋体" w:cs="宋体"/>
          <w:spacing w:val="-4"/>
          <w:szCs w:val="21"/>
        </w:rPr>
      </w:pPr>
      <w:r>
        <w:rPr>
          <w:rFonts w:ascii="宋体" w:hAnsi="宋体" w:cs="宋体" w:hint="eastAsia"/>
          <w:spacing w:val="-4"/>
          <w:szCs w:val="21"/>
        </w:rPr>
        <w:t>1）断路器；配电柜中所使用的断路器为施耐德，ABB或同等级品牌产品。其中63A及以下采用小型断路器，＞63A采用塑壳断路器。其中63A及以下馈线分路可选配具有热插拔及在线换相功能，调整负载平衡，并可进行在线扩容。可对主回路及支路进行全电量监控。断路器可配置各种附件。</w:t>
      </w:r>
    </w:p>
    <w:p w:rsidR="00BE2454" w:rsidRDefault="00BE2454" w:rsidP="00263B5F">
      <w:pPr>
        <w:numPr>
          <w:ilvl w:val="0"/>
          <w:numId w:val="27"/>
        </w:numPr>
        <w:topLinePunct/>
        <w:spacing w:line="360" w:lineRule="auto"/>
        <w:rPr>
          <w:rFonts w:ascii="宋体" w:hAnsi="宋体" w:cs="宋体"/>
          <w:spacing w:val="-4"/>
          <w:szCs w:val="21"/>
        </w:rPr>
      </w:pPr>
      <w:r>
        <w:rPr>
          <w:rFonts w:ascii="宋体" w:hAnsi="宋体" w:cs="宋体" w:hint="eastAsia"/>
          <w:spacing w:val="-4"/>
          <w:szCs w:val="21"/>
        </w:rPr>
        <w:t>2）电源防雷器：配电柜配置电源防雷器（浪涌保护器/电涌保护器/过电压抑制器）,其泄放电流能力根据招标要求，响应时间25ns，残压≤1.2kV(C级)，≤2.0kV(B级)，防雷器配置前端断路器保护。</w:t>
      </w:r>
    </w:p>
    <w:p w:rsidR="00BE2454" w:rsidRDefault="00BE2454" w:rsidP="00263B5F">
      <w:pPr>
        <w:numPr>
          <w:ilvl w:val="0"/>
          <w:numId w:val="27"/>
        </w:numPr>
        <w:topLinePunct/>
        <w:spacing w:line="360" w:lineRule="auto"/>
        <w:rPr>
          <w:rFonts w:ascii="宋体" w:hAnsi="宋体" w:cs="宋体"/>
          <w:spacing w:val="-4"/>
          <w:szCs w:val="21"/>
        </w:rPr>
      </w:pPr>
      <w:r>
        <w:rPr>
          <w:rFonts w:ascii="宋体" w:hAnsi="宋体" w:cs="宋体" w:hint="eastAsia"/>
          <w:spacing w:val="-4"/>
          <w:szCs w:val="21"/>
        </w:rPr>
        <w:t>3）线缆端子排：为方便接线，所有输出开关三相均匀分配，对于63A及以下输出配置端子排，采用多股铜芯聚氯乙烯无卤软导线。</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机房规划设置一个微模块，包括</w:t>
      </w:r>
      <w:proofErr w:type="gramStart"/>
      <w:r>
        <w:rPr>
          <w:rFonts w:ascii="宋体" w:hAnsi="宋体" w:cs="宋体" w:hint="eastAsia"/>
          <w:spacing w:val="-4"/>
          <w:szCs w:val="21"/>
        </w:rPr>
        <w:t>4台列间空调</w:t>
      </w:r>
      <w:proofErr w:type="gramEnd"/>
      <w:r>
        <w:rPr>
          <w:rFonts w:ascii="宋体" w:hAnsi="宋体" w:cs="宋体" w:hint="eastAsia"/>
          <w:spacing w:val="-4"/>
          <w:szCs w:val="21"/>
        </w:rPr>
        <w:t>，一台强电列头柜，25台机柜，其中服务器机柜21台，网络机柜4台。一台服务器设备用电量200-500W预算，每个机柜配置4-6台服务器预计，则每个服务器机柜2.5KW配置。按机柜和服务器设备规划用电如下：</w:t>
      </w:r>
    </w:p>
    <w:tbl>
      <w:tblPr>
        <w:tblpPr w:leftFromText="180" w:rightFromText="180" w:vertAnchor="text" w:horzAnchor="margin" w:tblpY="81"/>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tblPr>
      <w:tblGrid>
        <w:gridCol w:w="2093"/>
        <w:gridCol w:w="2093"/>
        <w:gridCol w:w="2095"/>
        <w:gridCol w:w="2093"/>
      </w:tblGrid>
      <w:tr w:rsidR="00BE2454" w:rsidTr="00ED5507">
        <w:trPr>
          <w:trHeight w:val="547"/>
        </w:trPr>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p>
        </w:tc>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机柜容量</w:t>
            </w:r>
          </w:p>
        </w:tc>
        <w:tc>
          <w:tcPr>
            <w:tcW w:w="2095"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负载功耗/台</w:t>
            </w:r>
          </w:p>
        </w:tc>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负载总功耗</w:t>
            </w:r>
          </w:p>
        </w:tc>
      </w:tr>
      <w:tr w:rsidR="00BE2454" w:rsidTr="00ED5507">
        <w:trPr>
          <w:trHeight w:val="564"/>
        </w:trPr>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服务器机柜</w:t>
            </w:r>
          </w:p>
        </w:tc>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21台</w:t>
            </w:r>
          </w:p>
        </w:tc>
        <w:tc>
          <w:tcPr>
            <w:tcW w:w="2095"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2.5KW</w:t>
            </w:r>
          </w:p>
        </w:tc>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52.5W</w:t>
            </w:r>
          </w:p>
        </w:tc>
      </w:tr>
      <w:tr w:rsidR="00BE2454" w:rsidTr="00ED5507">
        <w:trPr>
          <w:trHeight w:val="19"/>
        </w:trPr>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网络机柜</w:t>
            </w:r>
          </w:p>
        </w:tc>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4台</w:t>
            </w:r>
          </w:p>
        </w:tc>
        <w:tc>
          <w:tcPr>
            <w:tcW w:w="2095"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2KW</w:t>
            </w:r>
          </w:p>
        </w:tc>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8KW</w:t>
            </w:r>
          </w:p>
        </w:tc>
      </w:tr>
      <w:tr w:rsidR="00BE2454" w:rsidTr="00ED5507">
        <w:trPr>
          <w:trHeight w:val="19"/>
        </w:trPr>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其他</w:t>
            </w:r>
          </w:p>
        </w:tc>
        <w:tc>
          <w:tcPr>
            <w:tcW w:w="4188" w:type="dxa"/>
            <w:gridSpan w:val="2"/>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消防、安防、UPS插座、操作台等</w:t>
            </w:r>
          </w:p>
        </w:tc>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3KW</w:t>
            </w:r>
          </w:p>
        </w:tc>
      </w:tr>
      <w:tr w:rsidR="00BE2454" w:rsidTr="00ED5507">
        <w:trPr>
          <w:trHeight w:val="19"/>
        </w:trPr>
        <w:tc>
          <w:tcPr>
            <w:tcW w:w="6281" w:type="dxa"/>
            <w:gridSpan w:val="3"/>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合计：</w:t>
            </w:r>
          </w:p>
        </w:tc>
        <w:tc>
          <w:tcPr>
            <w:tcW w:w="2093" w:type="dxa"/>
            <w:vAlign w:val="center"/>
          </w:tcPr>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63.5KW</w:t>
            </w:r>
          </w:p>
        </w:tc>
      </w:tr>
    </w:tbl>
    <w:p w:rsidR="00BE2454" w:rsidRDefault="00BE2454" w:rsidP="00263B5F">
      <w:pPr>
        <w:topLinePunct/>
        <w:spacing w:line="360" w:lineRule="auto"/>
        <w:ind w:firstLineChars="200" w:firstLine="404"/>
        <w:rPr>
          <w:rFonts w:ascii="宋体" w:hAnsi="宋体" w:cs="宋体"/>
          <w:spacing w:val="-4"/>
          <w:szCs w:val="21"/>
        </w:rPr>
      </w:pPr>
    </w:p>
    <w:p w:rsidR="00BE2454" w:rsidRDefault="00BE2454" w:rsidP="00263B5F">
      <w:pPr>
        <w:topLinePunct/>
        <w:spacing w:line="360" w:lineRule="auto"/>
        <w:ind w:firstLineChars="200" w:firstLine="404"/>
        <w:rPr>
          <w:rFonts w:ascii="宋体" w:hAnsi="宋体" w:cs="宋体"/>
          <w:spacing w:val="-4"/>
          <w:szCs w:val="21"/>
        </w:rPr>
      </w:pPr>
    </w:p>
    <w:p w:rsidR="00BE2454" w:rsidRDefault="00BE2454" w:rsidP="00263B5F">
      <w:pPr>
        <w:topLinePunct/>
        <w:spacing w:line="360" w:lineRule="auto"/>
        <w:ind w:firstLineChars="200" w:firstLine="404"/>
        <w:rPr>
          <w:rFonts w:ascii="宋体" w:hAnsi="宋体" w:cs="宋体"/>
          <w:spacing w:val="-4"/>
          <w:szCs w:val="21"/>
        </w:rPr>
      </w:pPr>
    </w:p>
    <w:p w:rsidR="00BE2454" w:rsidRDefault="00BE2454" w:rsidP="00263B5F">
      <w:pPr>
        <w:topLinePunct/>
        <w:spacing w:line="360" w:lineRule="auto"/>
        <w:ind w:firstLineChars="200" w:firstLine="404"/>
        <w:rPr>
          <w:rFonts w:ascii="宋体" w:hAnsi="宋体" w:cs="宋体"/>
          <w:spacing w:val="-4"/>
          <w:szCs w:val="21"/>
        </w:rPr>
      </w:pPr>
    </w:p>
    <w:p w:rsidR="00BE2454" w:rsidRDefault="00BE2454" w:rsidP="00263B5F">
      <w:pPr>
        <w:topLinePunct/>
        <w:spacing w:line="360" w:lineRule="auto"/>
        <w:ind w:firstLineChars="200" w:firstLine="404"/>
        <w:rPr>
          <w:rFonts w:ascii="宋体" w:hAnsi="宋体" w:cs="宋体"/>
          <w:spacing w:val="-4"/>
          <w:szCs w:val="21"/>
        </w:rPr>
      </w:pPr>
    </w:p>
    <w:p w:rsidR="00BE2454" w:rsidRDefault="00BE2454" w:rsidP="00263B5F">
      <w:pPr>
        <w:topLinePunct/>
        <w:spacing w:line="360" w:lineRule="auto"/>
        <w:ind w:firstLineChars="200" w:firstLine="404"/>
        <w:rPr>
          <w:rFonts w:ascii="宋体" w:hAnsi="宋体" w:cs="宋体"/>
          <w:spacing w:val="-4"/>
          <w:szCs w:val="21"/>
        </w:rPr>
      </w:pP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 xml:space="preserve">    UPS不间断电源系统设计要求：机房设计总UPS用电量为63.5KW，采用不低于63.5KW 的UPS。按照UPS输出功率因数一般为0.9，所以设计UPS不低于63.5/90%=71KW。推荐使用模块化UPS，模块化UPS功率因素能达到1，同期模块化UPS后期扩容便捷，设计2台模块化UPS，配置3个不小于20Kva功率模块，为了便于后期扩容升级UPS机框容量不小于100Kva，蓄电池</w:t>
      </w:r>
      <w:proofErr w:type="gramStart"/>
      <w:r>
        <w:rPr>
          <w:rFonts w:ascii="宋体" w:hAnsi="宋体" w:cs="宋体" w:hint="eastAsia"/>
          <w:spacing w:val="-4"/>
          <w:szCs w:val="21"/>
        </w:rPr>
        <w:t>备电时间</w:t>
      </w:r>
      <w:proofErr w:type="gramEnd"/>
      <w:r>
        <w:rPr>
          <w:rFonts w:ascii="宋体" w:hAnsi="宋体" w:cs="宋体" w:hint="eastAsia"/>
          <w:spacing w:val="-4"/>
          <w:szCs w:val="21"/>
        </w:rPr>
        <w:t>不小于60分钟，并提供后备时间计算依据。</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UPS不间断电源系统规格要求：</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1.UPS主机规格要求：</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UPS主机基本要求为：模块化UPS，N+X冗余设计，模块容量≥20kVA，最大可扩容至100kVA；</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模块化UPS采用集中旁路，避免分散旁路出现电流不均衡、不可</w:t>
      </w:r>
      <w:proofErr w:type="gramStart"/>
      <w:r>
        <w:rPr>
          <w:rFonts w:ascii="宋体" w:hAnsi="宋体" w:cs="宋体" w:hint="eastAsia"/>
          <w:spacing w:val="-4"/>
          <w:szCs w:val="21"/>
        </w:rPr>
        <w:t>控引起</w:t>
      </w:r>
      <w:proofErr w:type="gramEnd"/>
      <w:r>
        <w:rPr>
          <w:rFonts w:ascii="宋体" w:hAnsi="宋体" w:cs="宋体" w:hint="eastAsia"/>
          <w:spacing w:val="-4"/>
          <w:szCs w:val="21"/>
        </w:rPr>
        <w:t>故障；且要求旁路具有独立接线和开关控制，提高供电可靠性；</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模块化UPS应具备并机功能，只需通过并机线即可实现UPS并联，具备并机冗余和并机扩容两种模式，应用更加灵活；无需额外增加并机板件即可实现，可靠性更高。</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输入电压范围：输入电压138V～485V ，输入电压宽，适应恶劣电网环境。</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▲输入功率因数： 100%非线性负载：≥0.99， 50%非线性负载：≥0.95，30%非线性负载：≥0.90,要求提供泰尔检验报告证明；</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▲输入电流谐波： 100%非线性负载：＜5%， 50%非线性负载：＜10%，30%非线性负载：＜15%,要求提供泰尔检验报告证明；</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电池电压范围：直流电压±180～±276V 、电池可调范围大，现场配置灵活。</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整机UPS效率：100%阻性负载：≥94%，50%阻性负载：≥94%，30%阻性负载：≥90%,要求提供泰尔检验报告证明。</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▲带载能力强：输出有功功率应 ≥额定容量×0.9 kW/</w:t>
      </w:r>
      <w:proofErr w:type="spellStart"/>
      <w:r>
        <w:rPr>
          <w:rFonts w:ascii="宋体" w:hAnsi="宋体" w:cs="宋体" w:hint="eastAsia"/>
          <w:spacing w:val="-4"/>
          <w:szCs w:val="21"/>
        </w:rPr>
        <w:t>kVA</w:t>
      </w:r>
      <w:proofErr w:type="spellEnd"/>
      <w:r>
        <w:rPr>
          <w:rFonts w:ascii="宋体" w:hAnsi="宋体" w:cs="宋体" w:hint="eastAsia"/>
          <w:spacing w:val="-4"/>
          <w:szCs w:val="21"/>
        </w:rPr>
        <w:t>即输出PF≥0.9，输出端可带更多负载；要求提供泰尔检验报告证明。</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▲模块化主机智能化管理：器件失效预告警功能，将系统故障及失效风险排除在萌芽阶段。用户享受智能化设备的轻松管理；减少运维工作。要求提供生产厂家盖章的设备彩页证明材料。</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▲模块化UPS具备除尘告警，当设备运行周期较长或设备积尘过多时，UPS启动自动除尘功能，防范未然，提高供电可靠性。要求提供生产厂家盖章的针对该功能设置界面的证明材料。</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为提升系统的可靠性，UPS主机需</w:t>
      </w:r>
      <w:proofErr w:type="gramStart"/>
      <w:r>
        <w:rPr>
          <w:rFonts w:ascii="宋体" w:hAnsi="宋体" w:cs="宋体" w:hint="eastAsia"/>
          <w:spacing w:val="-4"/>
          <w:szCs w:val="21"/>
        </w:rPr>
        <w:t>标配维护</w:t>
      </w:r>
      <w:proofErr w:type="gramEnd"/>
      <w:r>
        <w:rPr>
          <w:rFonts w:ascii="宋体" w:hAnsi="宋体" w:cs="宋体" w:hint="eastAsia"/>
          <w:spacing w:val="-4"/>
          <w:szCs w:val="21"/>
        </w:rPr>
        <w:t>旁路开关；开关要求采用知名品牌。</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中文7英寸触摸大液晶屏，具有LCD+LED指示的操作界面，实时记录工作状态和运行信息，管理更加直观；操作界面要求配备手动开关机按钮，确保在触摸屏失效时依然可以开关机操作，同时为提高设备可靠性应具备避免单键触发设备开关机动作的保护预防措施发生。要求提供生产厂家盖章的设备照片证明材料。</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▲具有</w:t>
      </w:r>
      <w:proofErr w:type="gramStart"/>
      <w:r>
        <w:rPr>
          <w:rFonts w:ascii="宋体" w:hAnsi="宋体" w:cs="宋体" w:hint="eastAsia"/>
          <w:spacing w:val="-4"/>
          <w:szCs w:val="21"/>
        </w:rPr>
        <w:t>智能录波功能</w:t>
      </w:r>
      <w:proofErr w:type="gramEnd"/>
      <w:r>
        <w:rPr>
          <w:rFonts w:ascii="宋体" w:hAnsi="宋体" w:cs="宋体" w:hint="eastAsia"/>
          <w:spacing w:val="-4"/>
          <w:szCs w:val="21"/>
        </w:rPr>
        <w:t>，当UPS设备故障时，完整记录故障发生瞬间，有助于故障诊断和快速故障定位，方便现场分析，提高维护工作效率；要求提供生产厂家盖章的针对该功能设置界面的证明材料。</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主机</w:t>
      </w:r>
      <w:proofErr w:type="gramStart"/>
      <w:r>
        <w:rPr>
          <w:rFonts w:ascii="宋体" w:hAnsi="宋体" w:cs="宋体" w:hint="eastAsia"/>
          <w:spacing w:val="-4"/>
          <w:szCs w:val="21"/>
        </w:rPr>
        <w:t>近端标配</w:t>
      </w:r>
      <w:proofErr w:type="gramEnd"/>
      <w:r>
        <w:rPr>
          <w:rFonts w:ascii="宋体" w:hAnsi="宋体" w:cs="宋体" w:hint="eastAsia"/>
          <w:spacing w:val="-4"/>
          <w:szCs w:val="21"/>
        </w:rPr>
        <w:t>EPO按钮，同时具备远程干接点接口，灵活使用，确保现场紧急状况下能够快速断电，保护设备安全。</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UPS主机具备灵活的进线方式，满足现场安装要求。</w:t>
      </w:r>
    </w:p>
    <w:p w:rsidR="00BE2454" w:rsidRDefault="00BE2454" w:rsidP="00263B5F">
      <w:pPr>
        <w:snapToGrid w:val="0"/>
        <w:spacing w:afterLines="50" w:line="360" w:lineRule="auto"/>
        <w:rPr>
          <w:rFonts w:ascii="宋体" w:hAnsi="宋体" w:cs="宋体"/>
          <w:spacing w:val="-4"/>
          <w:szCs w:val="21"/>
        </w:rPr>
      </w:pPr>
      <w:r>
        <w:rPr>
          <w:rFonts w:ascii="宋体" w:hAnsi="宋体" w:cs="宋体" w:hint="eastAsia"/>
          <w:spacing w:val="-4"/>
          <w:szCs w:val="21"/>
        </w:rPr>
        <w:t>▲UPS须提供投标产品的中国节能产品认证证书（CQC）证明，并加盖生产厂家公章。</w:t>
      </w:r>
    </w:p>
    <w:p w:rsidR="00BE2454" w:rsidRDefault="00BE2454" w:rsidP="00263B5F">
      <w:pPr>
        <w:snapToGrid w:val="0"/>
        <w:spacing w:afterLines="50" w:line="360" w:lineRule="auto"/>
        <w:rPr>
          <w:rFonts w:ascii="宋体" w:hAnsi="宋体" w:cs="宋体"/>
          <w:szCs w:val="21"/>
        </w:rPr>
      </w:pPr>
      <w:r>
        <w:rPr>
          <w:rFonts w:ascii="宋体" w:hAnsi="宋体" w:cs="宋体" w:hint="eastAsia"/>
          <w:spacing w:val="-4"/>
          <w:szCs w:val="21"/>
        </w:rPr>
        <w:t>▲绿色之星产品认证证书，并加盖生产厂家公章。</w:t>
      </w:r>
    </w:p>
    <w:p w:rsidR="00BE2454" w:rsidRDefault="00BE2454" w:rsidP="00263B5F">
      <w:pPr>
        <w:topLinePunct/>
        <w:spacing w:line="360" w:lineRule="auto"/>
        <w:rPr>
          <w:rFonts w:ascii="宋体" w:hAnsi="宋体" w:cs="宋体"/>
          <w:b/>
          <w:spacing w:val="-4"/>
          <w:szCs w:val="21"/>
        </w:rPr>
      </w:pPr>
      <w:r>
        <w:rPr>
          <w:rFonts w:ascii="宋体" w:hAnsi="宋体" w:cs="宋体" w:hint="eastAsia"/>
          <w:b/>
          <w:szCs w:val="21"/>
        </w:rPr>
        <w:t>2</w:t>
      </w:r>
      <w:r>
        <w:rPr>
          <w:rFonts w:ascii="宋体" w:hAnsi="宋体" w:cs="宋体" w:hint="eastAsia"/>
          <w:b/>
          <w:spacing w:val="-4"/>
          <w:szCs w:val="21"/>
        </w:rPr>
        <w:t>.锂电池规格要求</w:t>
      </w:r>
    </w:p>
    <w:p w:rsidR="00BE2454" w:rsidRDefault="00BE2454" w:rsidP="00263B5F">
      <w:pPr>
        <w:topLinePunct/>
        <w:spacing w:line="360" w:lineRule="auto"/>
        <w:rPr>
          <w:rFonts w:ascii="宋体" w:hAnsi="宋体" w:cs="宋体"/>
          <w:spacing w:val="-4"/>
          <w:szCs w:val="21"/>
        </w:rPr>
      </w:pPr>
      <w:r>
        <w:rPr>
          <w:rFonts w:ascii="宋体" w:hAnsi="宋体" w:cs="宋体" w:hint="eastAsia"/>
          <w:spacing w:val="-4"/>
          <w:szCs w:val="21"/>
        </w:rPr>
        <w:t>电芯要求：</w:t>
      </w:r>
    </w:p>
    <w:p w:rsidR="00BE2454" w:rsidRDefault="00BE2454" w:rsidP="00263B5F">
      <w:pPr>
        <w:numPr>
          <w:ilvl w:val="0"/>
          <w:numId w:val="28"/>
        </w:numPr>
        <w:topLinePunct/>
        <w:spacing w:line="360" w:lineRule="auto"/>
        <w:rPr>
          <w:rFonts w:ascii="宋体" w:hAnsi="宋体" w:cs="宋体"/>
          <w:spacing w:val="-4"/>
          <w:szCs w:val="21"/>
        </w:rPr>
      </w:pPr>
      <w:r>
        <w:rPr>
          <w:rFonts w:ascii="宋体" w:hAnsi="宋体" w:cs="宋体" w:hint="eastAsia"/>
          <w:spacing w:val="-4"/>
          <w:szCs w:val="21"/>
        </w:rPr>
        <w:t>UPS所配套的锂电池，应采用未经使用的全新磷酸铁锂电池，不接受其他材料锂电池，不允许采用梯次利用的磷酸铁锂电池</w:t>
      </w:r>
    </w:p>
    <w:p w:rsidR="00BE2454" w:rsidRDefault="00BE2454" w:rsidP="00263B5F">
      <w:pPr>
        <w:numPr>
          <w:ilvl w:val="0"/>
          <w:numId w:val="28"/>
        </w:numPr>
        <w:topLinePunct/>
        <w:spacing w:line="360" w:lineRule="auto"/>
        <w:rPr>
          <w:rFonts w:ascii="宋体" w:hAnsi="宋体" w:cs="宋体"/>
          <w:spacing w:val="-4"/>
          <w:szCs w:val="21"/>
        </w:rPr>
      </w:pPr>
      <w:r>
        <w:rPr>
          <w:rFonts w:ascii="宋体" w:hAnsi="宋体" w:cs="宋体" w:hint="eastAsia"/>
          <w:spacing w:val="-4"/>
          <w:szCs w:val="21"/>
        </w:rPr>
        <w:t>电芯封装方式</w:t>
      </w:r>
      <w:proofErr w:type="gramStart"/>
      <w:r>
        <w:rPr>
          <w:rFonts w:ascii="宋体" w:hAnsi="宋体" w:cs="宋体" w:hint="eastAsia"/>
          <w:spacing w:val="-4"/>
          <w:szCs w:val="21"/>
        </w:rPr>
        <w:t>为方壳硬包</w:t>
      </w:r>
      <w:proofErr w:type="gramEnd"/>
      <w:r>
        <w:rPr>
          <w:rFonts w:ascii="宋体" w:hAnsi="宋体" w:cs="宋体" w:hint="eastAsia"/>
          <w:spacing w:val="-4"/>
          <w:szCs w:val="21"/>
        </w:rPr>
        <w:t>（铝壳或钢壳）；</w:t>
      </w:r>
    </w:p>
    <w:p w:rsidR="00BE2454" w:rsidRDefault="00BE2454" w:rsidP="00263B5F">
      <w:pPr>
        <w:numPr>
          <w:ilvl w:val="0"/>
          <w:numId w:val="28"/>
        </w:numPr>
        <w:topLinePunct/>
        <w:spacing w:line="360" w:lineRule="auto"/>
        <w:rPr>
          <w:rFonts w:ascii="宋体" w:hAnsi="宋体" w:cs="宋体"/>
          <w:spacing w:val="-4"/>
          <w:szCs w:val="21"/>
        </w:rPr>
      </w:pPr>
      <w:r>
        <w:rPr>
          <w:rFonts w:ascii="宋体" w:hAnsi="宋体" w:cs="宋体" w:hint="eastAsia"/>
          <w:spacing w:val="-4"/>
          <w:szCs w:val="21"/>
        </w:rPr>
        <w:t>所选电</w:t>
      </w:r>
      <w:proofErr w:type="gramStart"/>
      <w:r>
        <w:rPr>
          <w:rFonts w:ascii="宋体" w:hAnsi="宋体" w:cs="宋体" w:hint="eastAsia"/>
          <w:spacing w:val="-4"/>
          <w:szCs w:val="21"/>
        </w:rPr>
        <w:t>芯需要</w:t>
      </w:r>
      <w:proofErr w:type="gramEnd"/>
      <w:r>
        <w:rPr>
          <w:rFonts w:ascii="宋体" w:hAnsi="宋体" w:cs="宋体" w:hint="eastAsia"/>
          <w:spacing w:val="-4"/>
          <w:szCs w:val="21"/>
        </w:rPr>
        <w:t>支持大倍率放电，且放电性能应符合以下标准：</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1C倍率放电，应不低于100%电芯额定容量</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3C倍率放电，应不低于96%电芯额定容量</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4C倍率放电，应不低于93%电芯额定容量</w:t>
      </w:r>
    </w:p>
    <w:p w:rsidR="00BE2454" w:rsidRDefault="00BE2454" w:rsidP="00263B5F">
      <w:pPr>
        <w:numPr>
          <w:ilvl w:val="0"/>
          <w:numId w:val="28"/>
        </w:numPr>
        <w:topLinePunct/>
        <w:spacing w:line="360" w:lineRule="auto"/>
        <w:rPr>
          <w:rFonts w:ascii="宋体" w:hAnsi="宋体" w:cs="宋体"/>
          <w:spacing w:val="-4"/>
          <w:szCs w:val="21"/>
        </w:rPr>
      </w:pPr>
      <w:proofErr w:type="gramStart"/>
      <w:r>
        <w:rPr>
          <w:rFonts w:ascii="宋体" w:hAnsi="宋体" w:cs="宋体" w:hint="eastAsia"/>
          <w:spacing w:val="-4"/>
          <w:szCs w:val="21"/>
        </w:rPr>
        <w:t>电芯应具备</w:t>
      </w:r>
      <w:proofErr w:type="gramEnd"/>
      <w:r>
        <w:rPr>
          <w:rFonts w:ascii="宋体" w:hAnsi="宋体" w:cs="宋体" w:hint="eastAsia"/>
          <w:spacing w:val="-4"/>
          <w:szCs w:val="21"/>
        </w:rPr>
        <w:t>良好的高低温特性，在极限温度下应能够支持备电，具体如下：</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-20℃时，以额定功率放电，放出容量应不低于额定容量的60%；</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60℃时，以额定功率放电，放出容量应不低于额定容量的60%。</w:t>
      </w:r>
    </w:p>
    <w:p w:rsidR="00BE2454" w:rsidRDefault="00BE2454" w:rsidP="00263B5F">
      <w:pPr>
        <w:numPr>
          <w:ilvl w:val="0"/>
          <w:numId w:val="28"/>
        </w:numPr>
        <w:topLinePunct/>
        <w:spacing w:line="360" w:lineRule="auto"/>
        <w:rPr>
          <w:rFonts w:ascii="宋体" w:hAnsi="宋体" w:cs="宋体"/>
          <w:spacing w:val="-4"/>
          <w:szCs w:val="21"/>
        </w:rPr>
      </w:pPr>
      <w:r>
        <w:rPr>
          <w:rFonts w:ascii="宋体" w:hAnsi="宋体" w:cs="宋体" w:hint="eastAsia"/>
          <w:spacing w:val="-4"/>
          <w:szCs w:val="21"/>
        </w:rPr>
        <w:t>电芯以标称最大倍率放电时，放电过程中，温升应≤30℃（</w:t>
      </w:r>
      <w:proofErr w:type="gramStart"/>
      <w:r>
        <w:rPr>
          <w:rFonts w:ascii="宋体" w:hAnsi="宋体" w:cs="宋体" w:hint="eastAsia"/>
          <w:spacing w:val="-4"/>
          <w:szCs w:val="21"/>
        </w:rPr>
        <w:t>单电芯</w:t>
      </w:r>
      <w:proofErr w:type="gramEnd"/>
      <w:r>
        <w:rPr>
          <w:rFonts w:ascii="宋体" w:hAnsi="宋体" w:cs="宋体" w:hint="eastAsia"/>
          <w:spacing w:val="-4"/>
          <w:szCs w:val="21"/>
        </w:rPr>
        <w:t>测试）</w:t>
      </w:r>
    </w:p>
    <w:p w:rsidR="00BE2454" w:rsidRDefault="00BE2454" w:rsidP="00263B5F">
      <w:pPr>
        <w:numPr>
          <w:ilvl w:val="0"/>
          <w:numId w:val="28"/>
        </w:numPr>
        <w:topLinePunct/>
        <w:spacing w:line="360" w:lineRule="auto"/>
        <w:rPr>
          <w:rFonts w:ascii="宋体" w:hAnsi="宋体" w:cs="宋体"/>
          <w:spacing w:val="-4"/>
          <w:szCs w:val="21"/>
        </w:rPr>
      </w:pPr>
      <w:r>
        <w:rPr>
          <w:rFonts w:ascii="宋体" w:hAnsi="宋体" w:cs="宋体" w:hint="eastAsia"/>
          <w:spacing w:val="-4"/>
          <w:szCs w:val="21"/>
        </w:rPr>
        <w:t>循环寿命需满足：</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循环寿命≥6000次（@25℃,1C/1C,50%DOD）；</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循环寿命≥2500次（@25℃,1C/1C,100%DOD）；</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循环寿命≥1000次（@25℃,1C/4C,50%DOD）；</w:t>
      </w:r>
    </w:p>
    <w:p w:rsidR="00BE2454" w:rsidRDefault="00BE2454" w:rsidP="00263B5F">
      <w:pPr>
        <w:numPr>
          <w:ilvl w:val="0"/>
          <w:numId w:val="28"/>
        </w:numPr>
        <w:topLinePunct/>
        <w:spacing w:line="360" w:lineRule="auto"/>
        <w:rPr>
          <w:rFonts w:ascii="宋体" w:hAnsi="宋体" w:cs="宋体"/>
          <w:spacing w:val="-4"/>
          <w:szCs w:val="21"/>
        </w:rPr>
      </w:pPr>
      <w:r>
        <w:rPr>
          <w:rFonts w:ascii="宋体" w:hAnsi="宋体" w:cs="宋体" w:hint="eastAsia"/>
          <w:spacing w:val="-4"/>
          <w:szCs w:val="21"/>
        </w:rPr>
        <w:t>模组要求：</w:t>
      </w:r>
    </w:p>
    <w:p w:rsidR="00BE2454" w:rsidRDefault="00BE2454" w:rsidP="00263B5F">
      <w:pPr>
        <w:numPr>
          <w:ilvl w:val="0"/>
          <w:numId w:val="29"/>
        </w:numPr>
        <w:topLinePunct/>
        <w:spacing w:line="360" w:lineRule="auto"/>
        <w:ind w:firstLineChars="200" w:firstLine="404"/>
        <w:rPr>
          <w:rFonts w:ascii="宋体" w:hAnsi="宋体" w:cs="宋体"/>
          <w:spacing w:val="-4"/>
          <w:szCs w:val="21"/>
        </w:rPr>
      </w:pPr>
      <w:r>
        <w:rPr>
          <w:rFonts w:ascii="宋体" w:hAnsi="宋体" w:cs="宋体" w:hint="eastAsia"/>
          <w:spacing w:val="-4"/>
          <w:szCs w:val="21"/>
        </w:rPr>
        <w:t>锂电池模组要求采用16 只</w:t>
      </w:r>
      <w:proofErr w:type="gramStart"/>
      <w:r>
        <w:rPr>
          <w:rFonts w:ascii="宋体" w:hAnsi="宋体" w:cs="宋体" w:hint="eastAsia"/>
          <w:spacing w:val="-4"/>
          <w:szCs w:val="21"/>
        </w:rPr>
        <w:t>单体电</w:t>
      </w:r>
      <w:proofErr w:type="gramEnd"/>
      <w:r>
        <w:rPr>
          <w:rFonts w:ascii="宋体" w:hAnsi="宋体" w:cs="宋体" w:hint="eastAsia"/>
          <w:spacing w:val="-4"/>
          <w:szCs w:val="21"/>
        </w:rPr>
        <w:t>芯串联的方式，标称电压为不小于51.2V；</w:t>
      </w:r>
    </w:p>
    <w:p w:rsidR="00BE2454" w:rsidRDefault="00BE2454" w:rsidP="00263B5F">
      <w:pPr>
        <w:numPr>
          <w:ilvl w:val="0"/>
          <w:numId w:val="29"/>
        </w:numPr>
        <w:topLinePunct/>
        <w:spacing w:line="360" w:lineRule="auto"/>
        <w:ind w:firstLineChars="200" w:firstLine="404"/>
        <w:rPr>
          <w:rFonts w:ascii="宋体" w:hAnsi="宋体" w:cs="宋体"/>
          <w:spacing w:val="-4"/>
          <w:szCs w:val="21"/>
        </w:rPr>
      </w:pPr>
      <w:r>
        <w:rPr>
          <w:rFonts w:ascii="宋体" w:hAnsi="宋体" w:cs="宋体" w:hint="eastAsia"/>
          <w:spacing w:val="-4"/>
          <w:szCs w:val="21"/>
        </w:rPr>
        <w:t>锂电池模组容量需为50AH或100AH；</w:t>
      </w:r>
    </w:p>
    <w:p w:rsidR="00BE2454" w:rsidRDefault="00BE2454" w:rsidP="00263B5F">
      <w:pPr>
        <w:numPr>
          <w:ilvl w:val="0"/>
          <w:numId w:val="29"/>
        </w:numPr>
        <w:topLinePunct/>
        <w:spacing w:line="360" w:lineRule="auto"/>
        <w:ind w:firstLineChars="200" w:firstLine="404"/>
        <w:rPr>
          <w:rFonts w:ascii="宋体" w:hAnsi="宋体" w:cs="宋体"/>
          <w:spacing w:val="-4"/>
          <w:szCs w:val="21"/>
        </w:rPr>
      </w:pPr>
      <w:r>
        <w:rPr>
          <w:rFonts w:ascii="宋体" w:hAnsi="宋体" w:cs="宋体" w:hint="eastAsia"/>
          <w:spacing w:val="-4"/>
          <w:szCs w:val="21"/>
        </w:rPr>
        <w:t>当锂电池模组内需采用多只</w:t>
      </w:r>
      <w:proofErr w:type="gramStart"/>
      <w:r>
        <w:rPr>
          <w:rFonts w:ascii="宋体" w:hAnsi="宋体" w:cs="宋体" w:hint="eastAsia"/>
          <w:spacing w:val="-4"/>
          <w:szCs w:val="21"/>
        </w:rPr>
        <w:t>单体电</w:t>
      </w:r>
      <w:proofErr w:type="gramEnd"/>
      <w:r>
        <w:rPr>
          <w:rFonts w:ascii="宋体" w:hAnsi="宋体" w:cs="宋体" w:hint="eastAsia"/>
          <w:spacing w:val="-4"/>
          <w:szCs w:val="21"/>
        </w:rPr>
        <w:t>芯内并联时，并联数量须不大于4只；</w:t>
      </w:r>
    </w:p>
    <w:p w:rsidR="00BE2454" w:rsidRDefault="00BE2454" w:rsidP="00263B5F">
      <w:pPr>
        <w:numPr>
          <w:ilvl w:val="0"/>
          <w:numId w:val="29"/>
        </w:numPr>
        <w:topLinePunct/>
        <w:spacing w:line="360" w:lineRule="auto"/>
        <w:ind w:firstLineChars="200" w:firstLine="404"/>
        <w:rPr>
          <w:rFonts w:ascii="宋体" w:hAnsi="宋体" w:cs="宋体"/>
          <w:spacing w:val="-4"/>
          <w:szCs w:val="21"/>
        </w:rPr>
      </w:pPr>
      <w:r w:rsidRPr="005A52CF">
        <w:rPr>
          <w:rFonts w:ascii="宋体" w:hAnsi="宋体" w:cs="宋体" w:hint="eastAsia"/>
          <w:spacing w:val="-4"/>
          <w:szCs w:val="21"/>
        </w:rPr>
        <w:t>锂电池系统标称电压不小于409.6V</w:t>
      </w:r>
      <w:r>
        <w:rPr>
          <w:rFonts w:ascii="宋体" w:hAnsi="宋体" w:cs="宋体" w:hint="eastAsia"/>
          <w:spacing w:val="-4"/>
          <w:szCs w:val="21"/>
        </w:rPr>
        <w:t>（需根据所配套UPS机型功率做调整）；</w:t>
      </w:r>
    </w:p>
    <w:p w:rsidR="00BE2454" w:rsidRDefault="00BE2454" w:rsidP="00263B5F">
      <w:pPr>
        <w:numPr>
          <w:ilvl w:val="0"/>
          <w:numId w:val="29"/>
        </w:numPr>
        <w:topLinePunct/>
        <w:spacing w:line="360" w:lineRule="auto"/>
        <w:ind w:firstLineChars="200" w:firstLine="404"/>
        <w:rPr>
          <w:rFonts w:ascii="宋体" w:hAnsi="宋体" w:cs="宋体"/>
          <w:spacing w:val="-4"/>
          <w:szCs w:val="21"/>
        </w:rPr>
      </w:pPr>
      <w:proofErr w:type="gramStart"/>
      <w:r>
        <w:rPr>
          <w:rFonts w:ascii="宋体" w:hAnsi="宋体" w:cs="宋体" w:hint="eastAsia"/>
          <w:spacing w:val="-4"/>
          <w:szCs w:val="21"/>
        </w:rPr>
        <w:t>单体电</w:t>
      </w:r>
      <w:proofErr w:type="gramEnd"/>
      <w:r>
        <w:rPr>
          <w:rFonts w:ascii="宋体" w:hAnsi="宋体" w:cs="宋体" w:hint="eastAsia"/>
          <w:spacing w:val="-4"/>
          <w:szCs w:val="21"/>
        </w:rPr>
        <w:t>芯、锂电池模组和锂电池簇，以及锂电池系统在出厂前应进行配组，确保一致性满足符合标准以及使用要求；</w:t>
      </w:r>
    </w:p>
    <w:p w:rsidR="00BE2454" w:rsidRDefault="00BE2454" w:rsidP="00263B5F">
      <w:pPr>
        <w:numPr>
          <w:ilvl w:val="0"/>
          <w:numId w:val="29"/>
        </w:numPr>
        <w:topLinePunct/>
        <w:spacing w:line="360" w:lineRule="auto"/>
        <w:ind w:firstLineChars="200" w:firstLine="404"/>
        <w:rPr>
          <w:rFonts w:ascii="宋体" w:hAnsi="宋体" w:cs="宋体"/>
          <w:spacing w:val="-4"/>
          <w:szCs w:val="21"/>
        </w:rPr>
      </w:pPr>
      <w:r>
        <w:rPr>
          <w:rFonts w:ascii="宋体" w:hAnsi="宋体" w:cs="宋体" w:hint="eastAsia"/>
          <w:spacing w:val="-4"/>
          <w:szCs w:val="21"/>
        </w:rPr>
        <w:t>锂电池模组与电池管理模块均采用强迫风冷散热，有利于高倍率放电条件下，降低电池模组温度，保障系统可靠运行。</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3.BMS电池管理系统要求：</w:t>
      </w:r>
    </w:p>
    <w:p w:rsidR="00BE2454" w:rsidRDefault="00BE2454" w:rsidP="00263B5F">
      <w:pPr>
        <w:numPr>
          <w:ilvl w:val="0"/>
          <w:numId w:val="30"/>
        </w:numPr>
        <w:topLinePunct/>
        <w:spacing w:line="360" w:lineRule="auto"/>
        <w:rPr>
          <w:rFonts w:ascii="宋体" w:hAnsi="宋体" w:cs="宋体"/>
          <w:spacing w:val="-4"/>
          <w:szCs w:val="21"/>
        </w:rPr>
      </w:pPr>
      <w:proofErr w:type="gramStart"/>
      <w:r>
        <w:rPr>
          <w:rFonts w:ascii="宋体" w:hAnsi="宋体" w:cs="宋体" w:hint="eastAsia"/>
          <w:spacing w:val="-4"/>
          <w:szCs w:val="21"/>
        </w:rPr>
        <w:t>锂电池柜需配置</w:t>
      </w:r>
      <w:proofErr w:type="gramEnd"/>
      <w:r>
        <w:rPr>
          <w:rFonts w:ascii="宋体" w:hAnsi="宋体" w:cs="宋体" w:hint="eastAsia"/>
          <w:spacing w:val="-4"/>
          <w:szCs w:val="21"/>
        </w:rPr>
        <w:t>电池管理系统。</w:t>
      </w:r>
    </w:p>
    <w:p w:rsidR="00BE2454" w:rsidRDefault="00BE2454" w:rsidP="00263B5F">
      <w:pPr>
        <w:numPr>
          <w:ilvl w:val="0"/>
          <w:numId w:val="30"/>
        </w:numPr>
        <w:topLinePunct/>
        <w:spacing w:line="360" w:lineRule="auto"/>
        <w:rPr>
          <w:rFonts w:ascii="宋体" w:hAnsi="宋体" w:cs="宋体"/>
          <w:spacing w:val="-4"/>
          <w:szCs w:val="21"/>
        </w:rPr>
      </w:pPr>
      <w:r>
        <w:rPr>
          <w:rFonts w:ascii="宋体" w:hAnsi="宋体" w:cs="宋体" w:hint="eastAsia"/>
          <w:spacing w:val="-4"/>
          <w:szCs w:val="21"/>
        </w:rPr>
        <w:t>BMS具备点对点对电</w:t>
      </w:r>
      <w:proofErr w:type="gramStart"/>
      <w:r>
        <w:rPr>
          <w:rFonts w:ascii="宋体" w:hAnsi="宋体" w:cs="宋体" w:hint="eastAsia"/>
          <w:spacing w:val="-4"/>
          <w:szCs w:val="21"/>
        </w:rPr>
        <w:t>芯管理</w:t>
      </w:r>
      <w:proofErr w:type="gramEnd"/>
      <w:r>
        <w:rPr>
          <w:rFonts w:ascii="宋体" w:hAnsi="宋体" w:cs="宋体" w:hint="eastAsia"/>
          <w:spacing w:val="-4"/>
          <w:szCs w:val="21"/>
        </w:rPr>
        <w:t>和保护的功能，通过对电压、温度采集和压差、温差分析，实现过充、过放、过</w:t>
      </w:r>
      <w:proofErr w:type="gramStart"/>
      <w:r>
        <w:rPr>
          <w:rFonts w:ascii="宋体" w:hAnsi="宋体" w:cs="宋体" w:hint="eastAsia"/>
          <w:spacing w:val="-4"/>
          <w:szCs w:val="21"/>
        </w:rPr>
        <w:t>温保护</w:t>
      </w:r>
      <w:proofErr w:type="gramEnd"/>
      <w:r>
        <w:rPr>
          <w:rFonts w:ascii="宋体" w:hAnsi="宋体" w:cs="宋体" w:hint="eastAsia"/>
          <w:spacing w:val="-4"/>
          <w:szCs w:val="21"/>
        </w:rPr>
        <w:t>和均衡处理等功能，同时需纳入SOC和SOH等预测性管理参数，</w:t>
      </w:r>
      <w:proofErr w:type="gramStart"/>
      <w:r>
        <w:rPr>
          <w:rFonts w:ascii="宋体" w:hAnsi="宋体" w:cs="宋体" w:hint="eastAsia"/>
          <w:spacing w:val="-4"/>
          <w:szCs w:val="21"/>
        </w:rPr>
        <w:t>实现单电芯</w:t>
      </w:r>
      <w:proofErr w:type="gramEnd"/>
      <w:r>
        <w:rPr>
          <w:rFonts w:ascii="宋体" w:hAnsi="宋体" w:cs="宋体" w:hint="eastAsia"/>
          <w:spacing w:val="-4"/>
          <w:szCs w:val="21"/>
        </w:rPr>
        <w:t>、模块、模组和系统的全生命周期管理；</w:t>
      </w:r>
    </w:p>
    <w:p w:rsidR="00BE2454" w:rsidRDefault="00BE2454" w:rsidP="00263B5F">
      <w:pPr>
        <w:numPr>
          <w:ilvl w:val="0"/>
          <w:numId w:val="30"/>
        </w:numPr>
        <w:topLinePunct/>
        <w:spacing w:line="360" w:lineRule="auto"/>
        <w:rPr>
          <w:rFonts w:ascii="宋体" w:hAnsi="宋体" w:cs="宋体"/>
          <w:spacing w:val="-4"/>
          <w:szCs w:val="21"/>
        </w:rPr>
      </w:pPr>
      <w:r>
        <w:rPr>
          <w:rFonts w:ascii="宋体" w:hAnsi="宋体" w:cs="宋体" w:hint="eastAsia"/>
          <w:spacing w:val="-4"/>
          <w:szCs w:val="21"/>
        </w:rPr>
        <w:t>BMS需具备良好的均衡功能，均衡电流建议≥300mA，以保证系统运行时，系统内电芯、模块、模组间的一致性；</w:t>
      </w:r>
    </w:p>
    <w:p w:rsidR="00BE2454" w:rsidRDefault="00BE2454" w:rsidP="00263B5F">
      <w:pPr>
        <w:numPr>
          <w:ilvl w:val="0"/>
          <w:numId w:val="30"/>
        </w:numPr>
        <w:topLinePunct/>
        <w:spacing w:line="360" w:lineRule="auto"/>
        <w:rPr>
          <w:rFonts w:ascii="宋体" w:hAnsi="宋体" w:cs="宋体"/>
          <w:spacing w:val="-4"/>
          <w:szCs w:val="21"/>
        </w:rPr>
      </w:pPr>
      <w:proofErr w:type="gramStart"/>
      <w:r>
        <w:rPr>
          <w:rFonts w:ascii="宋体" w:hAnsi="宋体" w:cs="宋体" w:hint="eastAsia"/>
          <w:spacing w:val="-4"/>
          <w:szCs w:val="21"/>
        </w:rPr>
        <w:t>单体电芯具备</w:t>
      </w:r>
      <w:proofErr w:type="gramEnd"/>
      <w:r>
        <w:rPr>
          <w:rFonts w:ascii="宋体" w:hAnsi="宋体" w:cs="宋体" w:hint="eastAsia"/>
          <w:spacing w:val="-4"/>
          <w:szCs w:val="21"/>
        </w:rPr>
        <w:t>均衡能力，确保在充电过程中，电</w:t>
      </w:r>
      <w:proofErr w:type="gramStart"/>
      <w:r>
        <w:rPr>
          <w:rFonts w:ascii="宋体" w:hAnsi="宋体" w:cs="宋体" w:hint="eastAsia"/>
          <w:spacing w:val="-4"/>
          <w:szCs w:val="21"/>
        </w:rPr>
        <w:t>芯出现</w:t>
      </w:r>
      <w:proofErr w:type="gramEnd"/>
      <w:r>
        <w:rPr>
          <w:rFonts w:ascii="宋体" w:hAnsi="宋体" w:cs="宋体" w:hint="eastAsia"/>
          <w:spacing w:val="-4"/>
          <w:szCs w:val="21"/>
        </w:rPr>
        <w:t>不均衡时，能通过均衡模块减少</w:t>
      </w:r>
      <w:proofErr w:type="gramStart"/>
      <w:r>
        <w:rPr>
          <w:rFonts w:ascii="宋体" w:hAnsi="宋体" w:cs="宋体" w:hint="eastAsia"/>
          <w:spacing w:val="-4"/>
          <w:szCs w:val="21"/>
        </w:rPr>
        <w:t>电芯间的</w:t>
      </w:r>
      <w:proofErr w:type="gramEnd"/>
      <w:r>
        <w:rPr>
          <w:rFonts w:ascii="宋体" w:hAnsi="宋体" w:cs="宋体" w:hint="eastAsia"/>
          <w:spacing w:val="-4"/>
          <w:szCs w:val="21"/>
        </w:rPr>
        <w:t>不一致；</w:t>
      </w:r>
    </w:p>
    <w:p w:rsidR="00BE2454" w:rsidRDefault="00BE2454" w:rsidP="00263B5F">
      <w:pPr>
        <w:numPr>
          <w:ilvl w:val="0"/>
          <w:numId w:val="30"/>
        </w:numPr>
        <w:topLinePunct/>
        <w:spacing w:line="360" w:lineRule="auto"/>
        <w:rPr>
          <w:rFonts w:ascii="宋体" w:hAnsi="宋体" w:cs="宋体"/>
          <w:spacing w:val="-4"/>
          <w:szCs w:val="21"/>
        </w:rPr>
      </w:pPr>
      <w:r>
        <w:rPr>
          <w:rFonts w:ascii="宋体" w:hAnsi="宋体" w:cs="宋体" w:hint="eastAsia"/>
          <w:spacing w:val="-4"/>
          <w:szCs w:val="21"/>
        </w:rPr>
        <w:t>模组</w:t>
      </w:r>
      <w:proofErr w:type="gramStart"/>
      <w:r>
        <w:rPr>
          <w:rFonts w:ascii="宋体" w:hAnsi="宋体" w:cs="宋体" w:hint="eastAsia"/>
          <w:spacing w:val="-4"/>
          <w:szCs w:val="21"/>
        </w:rPr>
        <w:t>间具备主动均流</w:t>
      </w:r>
      <w:proofErr w:type="gramEnd"/>
      <w:r>
        <w:rPr>
          <w:rFonts w:ascii="宋体" w:hAnsi="宋体" w:cs="宋体" w:hint="eastAsia"/>
          <w:spacing w:val="-4"/>
          <w:szCs w:val="21"/>
        </w:rPr>
        <w:t>处理，当系统内各并联模组间出现较大压差时，可以通过</w:t>
      </w:r>
      <w:proofErr w:type="gramStart"/>
      <w:r>
        <w:rPr>
          <w:rFonts w:ascii="宋体" w:hAnsi="宋体" w:cs="宋体" w:hint="eastAsia"/>
          <w:spacing w:val="-4"/>
          <w:szCs w:val="21"/>
        </w:rPr>
        <w:t>主动均流回路</w:t>
      </w:r>
      <w:proofErr w:type="gramEnd"/>
      <w:r>
        <w:rPr>
          <w:rFonts w:ascii="宋体" w:hAnsi="宋体" w:cs="宋体" w:hint="eastAsia"/>
          <w:spacing w:val="-4"/>
          <w:szCs w:val="21"/>
        </w:rPr>
        <w:t>，调</w:t>
      </w:r>
      <w:proofErr w:type="gramStart"/>
      <w:r>
        <w:rPr>
          <w:rFonts w:ascii="宋体" w:hAnsi="宋体" w:cs="宋体" w:hint="eastAsia"/>
          <w:spacing w:val="-4"/>
          <w:szCs w:val="21"/>
        </w:rPr>
        <w:t>平系统</w:t>
      </w:r>
      <w:proofErr w:type="gramEnd"/>
      <w:r>
        <w:rPr>
          <w:rFonts w:ascii="宋体" w:hAnsi="宋体" w:cs="宋体" w:hint="eastAsia"/>
          <w:spacing w:val="-4"/>
          <w:szCs w:val="21"/>
        </w:rPr>
        <w:t>内各并联模组之间压差，使系统稳定可靠，且通过</w:t>
      </w:r>
      <w:proofErr w:type="gramStart"/>
      <w:r>
        <w:rPr>
          <w:rFonts w:ascii="宋体" w:hAnsi="宋体" w:cs="宋体" w:hint="eastAsia"/>
          <w:spacing w:val="-4"/>
          <w:szCs w:val="21"/>
        </w:rPr>
        <w:t>主动均流处理</w:t>
      </w:r>
      <w:proofErr w:type="gramEnd"/>
      <w:r>
        <w:rPr>
          <w:rFonts w:ascii="宋体" w:hAnsi="宋体" w:cs="宋体" w:hint="eastAsia"/>
          <w:spacing w:val="-4"/>
          <w:szCs w:val="21"/>
        </w:rPr>
        <w:t>，系统</w:t>
      </w:r>
      <w:proofErr w:type="gramStart"/>
      <w:r>
        <w:rPr>
          <w:rFonts w:ascii="宋体" w:hAnsi="宋体" w:cs="宋体" w:hint="eastAsia"/>
          <w:spacing w:val="-4"/>
          <w:szCs w:val="21"/>
        </w:rPr>
        <w:t>需支持</w:t>
      </w:r>
      <w:proofErr w:type="gramEnd"/>
      <w:r>
        <w:rPr>
          <w:rFonts w:ascii="宋体" w:hAnsi="宋体" w:cs="宋体" w:hint="eastAsia"/>
          <w:spacing w:val="-4"/>
          <w:szCs w:val="21"/>
        </w:rPr>
        <w:t>新旧模</w:t>
      </w:r>
      <w:proofErr w:type="gramStart"/>
      <w:r>
        <w:rPr>
          <w:rFonts w:ascii="宋体" w:hAnsi="宋体" w:cs="宋体" w:hint="eastAsia"/>
          <w:spacing w:val="-4"/>
          <w:szCs w:val="21"/>
        </w:rPr>
        <w:t>组混搭使用</w:t>
      </w:r>
      <w:proofErr w:type="gramEnd"/>
      <w:r>
        <w:rPr>
          <w:rFonts w:ascii="宋体" w:hAnsi="宋体" w:cs="宋体" w:hint="eastAsia"/>
          <w:spacing w:val="-4"/>
          <w:szCs w:val="21"/>
        </w:rPr>
        <w:t>模式，以支持后期扩容；</w:t>
      </w:r>
    </w:p>
    <w:p w:rsidR="00BE2454" w:rsidRDefault="00BE2454" w:rsidP="00263B5F">
      <w:pPr>
        <w:numPr>
          <w:ilvl w:val="0"/>
          <w:numId w:val="30"/>
        </w:numPr>
        <w:topLinePunct/>
        <w:spacing w:line="360" w:lineRule="auto"/>
        <w:rPr>
          <w:rFonts w:ascii="宋体" w:hAnsi="宋体" w:cs="宋体"/>
          <w:spacing w:val="-4"/>
          <w:szCs w:val="21"/>
        </w:rPr>
      </w:pPr>
      <w:r>
        <w:rPr>
          <w:rFonts w:ascii="宋体" w:hAnsi="宋体" w:cs="宋体" w:hint="eastAsia"/>
          <w:spacing w:val="-4"/>
          <w:szCs w:val="21"/>
        </w:rPr>
        <w:t>BMS需具备高精度数据采集装置，其中电压采集精度应不低于2mV，温度采集精度应不低于0.5℃；同时具备完整的SOC计算逻辑和方法，SOC计算偏差不得超过3%；</w:t>
      </w:r>
    </w:p>
    <w:p w:rsidR="00BE2454" w:rsidRDefault="00BE2454" w:rsidP="00263B5F">
      <w:pPr>
        <w:numPr>
          <w:ilvl w:val="0"/>
          <w:numId w:val="30"/>
        </w:numPr>
        <w:topLinePunct/>
        <w:spacing w:line="360" w:lineRule="auto"/>
        <w:rPr>
          <w:rFonts w:ascii="宋体" w:hAnsi="宋体" w:cs="宋体"/>
          <w:spacing w:val="-4"/>
          <w:szCs w:val="21"/>
        </w:rPr>
      </w:pPr>
      <w:r>
        <w:rPr>
          <w:rFonts w:ascii="宋体" w:hAnsi="宋体" w:cs="宋体" w:hint="eastAsia"/>
          <w:spacing w:val="-4"/>
          <w:szCs w:val="21"/>
        </w:rPr>
        <w:t>BMS系统需要采取三级管控模式，实现不同条件下的系统保护功能，即告警、一级保护、二级保护模式，使用户清晰了解系统当前状态；其中，告警和一级保护为系统自动处理，可根据外部充放电情况、温度情况自行恢复，无须人工干预；二级保护用于严重故障时系统自我保护，以确保系统安全，须人工检查故障点、并检修；</w:t>
      </w:r>
    </w:p>
    <w:p w:rsidR="00BE2454" w:rsidRDefault="00BE2454" w:rsidP="00263B5F">
      <w:pPr>
        <w:numPr>
          <w:ilvl w:val="0"/>
          <w:numId w:val="30"/>
        </w:numPr>
        <w:topLinePunct/>
        <w:spacing w:line="360" w:lineRule="auto"/>
        <w:rPr>
          <w:rFonts w:ascii="宋体" w:hAnsi="宋体" w:cs="宋体"/>
          <w:spacing w:val="-4"/>
          <w:szCs w:val="21"/>
        </w:rPr>
      </w:pPr>
      <w:r>
        <w:rPr>
          <w:rFonts w:ascii="宋体" w:hAnsi="宋体" w:cs="宋体" w:hint="eastAsia"/>
          <w:spacing w:val="-4"/>
          <w:szCs w:val="21"/>
        </w:rPr>
        <w:t>BMS需具备低功耗的特点，在系统触发一级放电保护后，在长时间市电未恢复的情况下，BMS应能正常工作5天以上；</w:t>
      </w:r>
    </w:p>
    <w:p w:rsidR="00BE2454" w:rsidRDefault="00BE2454" w:rsidP="00263B5F">
      <w:pPr>
        <w:numPr>
          <w:ilvl w:val="0"/>
          <w:numId w:val="30"/>
        </w:numPr>
        <w:topLinePunct/>
        <w:spacing w:line="360" w:lineRule="auto"/>
        <w:rPr>
          <w:rFonts w:ascii="宋体" w:hAnsi="宋体" w:cs="宋体"/>
          <w:spacing w:val="-4"/>
          <w:szCs w:val="21"/>
        </w:rPr>
      </w:pPr>
      <w:r>
        <w:rPr>
          <w:rFonts w:ascii="宋体" w:hAnsi="宋体" w:cs="宋体" w:hint="eastAsia"/>
          <w:spacing w:val="-4"/>
          <w:szCs w:val="21"/>
        </w:rPr>
        <w:t>锂电池控制系统BMS供电方式需采用自供电（直流供电）与外供电（交流供电）双重供电方式，优先采用交流供电，交流电故障时，采用直流供电；</w:t>
      </w:r>
    </w:p>
    <w:p w:rsidR="00BE2454" w:rsidRDefault="00BE2454" w:rsidP="00263B5F">
      <w:pPr>
        <w:numPr>
          <w:ilvl w:val="0"/>
          <w:numId w:val="30"/>
        </w:numPr>
        <w:topLinePunct/>
        <w:spacing w:line="360" w:lineRule="auto"/>
        <w:rPr>
          <w:rFonts w:ascii="宋体" w:hAnsi="宋体" w:cs="宋体"/>
          <w:spacing w:val="-4"/>
          <w:szCs w:val="21"/>
        </w:rPr>
      </w:pPr>
      <w:r>
        <w:rPr>
          <w:rFonts w:ascii="宋体" w:hAnsi="宋体" w:cs="宋体" w:hint="eastAsia"/>
          <w:spacing w:val="-4"/>
          <w:szCs w:val="21"/>
        </w:rPr>
        <w:t>BMS系统需采用充放异路同口设计，减少对外接线端口的同时，需保证充放异路设计，实现充放电单独管控，无需外部指令实现充放电自由切换，即在发生充（放）电保护时不影响系统放（充）功能；</w:t>
      </w:r>
    </w:p>
    <w:p w:rsidR="00BE2454" w:rsidRDefault="00BE2454" w:rsidP="00263B5F">
      <w:pPr>
        <w:numPr>
          <w:ilvl w:val="0"/>
          <w:numId w:val="30"/>
        </w:numPr>
        <w:topLinePunct/>
        <w:spacing w:line="360" w:lineRule="auto"/>
        <w:rPr>
          <w:rFonts w:ascii="宋体" w:hAnsi="宋体" w:cs="宋体"/>
          <w:spacing w:val="-4"/>
          <w:szCs w:val="21"/>
        </w:rPr>
      </w:pPr>
      <w:r>
        <w:rPr>
          <w:rFonts w:ascii="宋体" w:hAnsi="宋体" w:cs="宋体" w:hint="eastAsia"/>
          <w:spacing w:val="-4"/>
          <w:szCs w:val="21"/>
        </w:rPr>
        <w:t>BMS</w:t>
      </w:r>
      <w:proofErr w:type="gramStart"/>
      <w:r>
        <w:rPr>
          <w:rFonts w:ascii="宋体" w:hAnsi="宋体" w:cs="宋体" w:hint="eastAsia"/>
          <w:spacing w:val="-4"/>
          <w:szCs w:val="21"/>
        </w:rPr>
        <w:t>需支持</w:t>
      </w:r>
      <w:proofErr w:type="gramEnd"/>
      <w:r>
        <w:rPr>
          <w:rFonts w:ascii="宋体" w:hAnsi="宋体" w:cs="宋体" w:hint="eastAsia"/>
          <w:spacing w:val="-4"/>
          <w:szCs w:val="21"/>
        </w:rPr>
        <w:t>同时支持CANBUS/MODBUS/干接点和TCP/IP等多种通讯方式，实现BMS与UPS之间的信息</w:t>
      </w:r>
      <w:proofErr w:type="gramStart"/>
      <w:r>
        <w:rPr>
          <w:rFonts w:ascii="宋体" w:hAnsi="宋体" w:cs="宋体" w:hint="eastAsia"/>
          <w:spacing w:val="-4"/>
          <w:szCs w:val="21"/>
        </w:rPr>
        <w:t>交互和</w:t>
      </w:r>
      <w:proofErr w:type="gramEnd"/>
      <w:r>
        <w:rPr>
          <w:rFonts w:ascii="宋体" w:hAnsi="宋体" w:cs="宋体" w:hint="eastAsia"/>
          <w:spacing w:val="-4"/>
          <w:szCs w:val="21"/>
        </w:rPr>
        <w:t>共享，并实现BMS与本地动环系统或上位机之间的信息共享。</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4.锂电池系统方案要求</w:t>
      </w:r>
    </w:p>
    <w:p w:rsidR="00BE2454" w:rsidRDefault="00BE2454" w:rsidP="00263B5F">
      <w:pPr>
        <w:numPr>
          <w:ilvl w:val="0"/>
          <w:numId w:val="31"/>
        </w:numPr>
        <w:topLinePunct/>
        <w:spacing w:line="360" w:lineRule="auto"/>
        <w:rPr>
          <w:rFonts w:ascii="宋体" w:hAnsi="宋体" w:cs="宋体"/>
          <w:spacing w:val="-4"/>
          <w:szCs w:val="21"/>
        </w:rPr>
      </w:pPr>
      <w:r>
        <w:rPr>
          <w:rFonts w:ascii="宋体" w:hAnsi="宋体" w:cs="宋体" w:hint="eastAsia"/>
          <w:spacing w:val="-4"/>
          <w:szCs w:val="21"/>
        </w:rPr>
        <w:t>系统应采取标准机架式模块化设计，整洁美观，安装便捷；</w:t>
      </w:r>
    </w:p>
    <w:p w:rsidR="00BE2454" w:rsidRDefault="00BE2454" w:rsidP="00263B5F">
      <w:pPr>
        <w:numPr>
          <w:ilvl w:val="0"/>
          <w:numId w:val="31"/>
        </w:numPr>
        <w:topLinePunct/>
        <w:spacing w:line="360" w:lineRule="auto"/>
        <w:rPr>
          <w:rFonts w:ascii="宋体" w:hAnsi="宋体" w:cs="宋体"/>
          <w:spacing w:val="-4"/>
          <w:szCs w:val="21"/>
        </w:rPr>
      </w:pPr>
      <w:r>
        <w:rPr>
          <w:rFonts w:ascii="宋体" w:hAnsi="宋体" w:cs="宋体" w:hint="eastAsia"/>
          <w:spacing w:val="-4"/>
          <w:szCs w:val="21"/>
        </w:rPr>
        <w:t>支持多模组并联，最大并联组数不低于15组；</w:t>
      </w:r>
    </w:p>
    <w:p w:rsidR="00BE2454" w:rsidRDefault="00BE2454" w:rsidP="00263B5F">
      <w:pPr>
        <w:numPr>
          <w:ilvl w:val="0"/>
          <w:numId w:val="31"/>
        </w:numPr>
        <w:topLinePunct/>
        <w:spacing w:line="360" w:lineRule="auto"/>
        <w:rPr>
          <w:rFonts w:ascii="宋体" w:hAnsi="宋体" w:cs="宋体"/>
          <w:spacing w:val="-4"/>
          <w:szCs w:val="21"/>
        </w:rPr>
      </w:pPr>
      <w:r>
        <w:rPr>
          <w:rFonts w:ascii="宋体" w:hAnsi="宋体" w:cs="宋体" w:hint="eastAsia"/>
          <w:spacing w:val="-4"/>
          <w:szCs w:val="21"/>
        </w:rPr>
        <w:t>UPS主机与锂电池系统通信方式需采用RS485与干接点双重通信方式，以保障系统运行可靠性；</w:t>
      </w:r>
    </w:p>
    <w:p w:rsidR="00BE2454" w:rsidRDefault="00BE2454" w:rsidP="00263B5F">
      <w:pPr>
        <w:numPr>
          <w:ilvl w:val="0"/>
          <w:numId w:val="31"/>
        </w:numPr>
        <w:topLinePunct/>
        <w:spacing w:line="360" w:lineRule="auto"/>
        <w:rPr>
          <w:rFonts w:ascii="宋体" w:hAnsi="宋体" w:cs="宋体"/>
          <w:spacing w:val="-4"/>
          <w:szCs w:val="21"/>
        </w:rPr>
      </w:pPr>
      <w:r>
        <w:rPr>
          <w:rFonts w:ascii="宋体" w:hAnsi="宋体" w:cs="宋体" w:hint="eastAsia"/>
          <w:spacing w:val="-4"/>
          <w:szCs w:val="21"/>
        </w:rPr>
        <w:t>采用三级管理架构设计，能够管理到系统内每一节电芯状态。通过系统内各</w:t>
      </w:r>
      <w:proofErr w:type="gramStart"/>
      <w:r>
        <w:rPr>
          <w:rFonts w:ascii="宋体" w:hAnsi="宋体" w:cs="宋体" w:hint="eastAsia"/>
          <w:spacing w:val="-4"/>
          <w:szCs w:val="21"/>
        </w:rPr>
        <w:t>单体电</w:t>
      </w:r>
      <w:proofErr w:type="gramEnd"/>
      <w:r>
        <w:rPr>
          <w:rFonts w:ascii="宋体" w:hAnsi="宋体" w:cs="宋体" w:hint="eastAsia"/>
          <w:spacing w:val="-4"/>
          <w:szCs w:val="21"/>
        </w:rPr>
        <w:t>芯状态、模块状态、模</w:t>
      </w:r>
      <w:proofErr w:type="gramStart"/>
      <w:r>
        <w:rPr>
          <w:rFonts w:ascii="宋体" w:hAnsi="宋体" w:cs="宋体" w:hint="eastAsia"/>
          <w:spacing w:val="-4"/>
          <w:szCs w:val="21"/>
        </w:rPr>
        <w:t>组状态</w:t>
      </w:r>
      <w:proofErr w:type="gramEnd"/>
      <w:r>
        <w:rPr>
          <w:rFonts w:ascii="宋体" w:hAnsi="宋体" w:cs="宋体" w:hint="eastAsia"/>
          <w:spacing w:val="-4"/>
          <w:szCs w:val="21"/>
        </w:rPr>
        <w:t>和系统整体状态进行评估，并实施相应的管理动作；</w:t>
      </w:r>
    </w:p>
    <w:p w:rsidR="00BE2454" w:rsidRDefault="00BE2454" w:rsidP="00263B5F">
      <w:pPr>
        <w:numPr>
          <w:ilvl w:val="0"/>
          <w:numId w:val="31"/>
        </w:numPr>
        <w:topLinePunct/>
        <w:spacing w:line="360" w:lineRule="auto"/>
        <w:rPr>
          <w:rFonts w:ascii="宋体" w:hAnsi="宋体" w:cs="宋体"/>
          <w:spacing w:val="-4"/>
          <w:szCs w:val="21"/>
        </w:rPr>
      </w:pPr>
      <w:r>
        <w:rPr>
          <w:rFonts w:ascii="宋体" w:hAnsi="宋体" w:cs="宋体" w:hint="eastAsia"/>
          <w:spacing w:val="-4"/>
          <w:szCs w:val="21"/>
        </w:rPr>
        <w:t>支持三线UPS系统，采用完整的</w:t>
      </w:r>
      <w:proofErr w:type="gramStart"/>
      <w:r>
        <w:rPr>
          <w:rFonts w:ascii="宋体" w:hAnsi="宋体" w:cs="宋体" w:hint="eastAsia"/>
          <w:spacing w:val="-4"/>
          <w:szCs w:val="21"/>
        </w:rPr>
        <w:t>正负半簇设计</w:t>
      </w:r>
      <w:proofErr w:type="gramEnd"/>
      <w:r>
        <w:rPr>
          <w:rFonts w:ascii="宋体" w:hAnsi="宋体" w:cs="宋体" w:hint="eastAsia"/>
          <w:spacing w:val="-4"/>
          <w:szCs w:val="21"/>
        </w:rPr>
        <w:t>，实现正负</w:t>
      </w:r>
      <w:proofErr w:type="gramStart"/>
      <w:r>
        <w:rPr>
          <w:rFonts w:ascii="宋体" w:hAnsi="宋体" w:cs="宋体" w:hint="eastAsia"/>
          <w:spacing w:val="-4"/>
          <w:szCs w:val="21"/>
        </w:rPr>
        <w:t>半簇独立管</w:t>
      </w:r>
      <w:proofErr w:type="gramEnd"/>
      <w:r>
        <w:rPr>
          <w:rFonts w:ascii="宋体" w:hAnsi="宋体" w:cs="宋体" w:hint="eastAsia"/>
          <w:spacing w:val="-4"/>
          <w:szCs w:val="21"/>
        </w:rPr>
        <w:t>控、性能联动；</w:t>
      </w:r>
    </w:p>
    <w:p w:rsidR="00BE2454" w:rsidRDefault="00BE2454" w:rsidP="00263B5F">
      <w:pPr>
        <w:numPr>
          <w:ilvl w:val="0"/>
          <w:numId w:val="31"/>
        </w:numPr>
        <w:topLinePunct/>
        <w:spacing w:line="360" w:lineRule="auto"/>
        <w:rPr>
          <w:rFonts w:ascii="宋体" w:hAnsi="宋体" w:cs="宋体"/>
          <w:spacing w:val="-4"/>
          <w:szCs w:val="21"/>
        </w:rPr>
      </w:pPr>
      <w:r>
        <w:rPr>
          <w:rFonts w:ascii="宋体" w:hAnsi="宋体" w:cs="宋体" w:hint="eastAsia"/>
          <w:spacing w:val="-4"/>
          <w:szCs w:val="21"/>
        </w:rPr>
        <w:t>锂电池系统需具备并柜冗余的功能，即在并</w:t>
      </w:r>
      <w:proofErr w:type="gramStart"/>
      <w:r>
        <w:rPr>
          <w:rFonts w:ascii="宋体" w:hAnsi="宋体" w:cs="宋体" w:hint="eastAsia"/>
          <w:spacing w:val="-4"/>
          <w:szCs w:val="21"/>
        </w:rPr>
        <w:t>柜系统</w:t>
      </w:r>
      <w:proofErr w:type="gramEnd"/>
      <w:r>
        <w:rPr>
          <w:rFonts w:ascii="宋体" w:hAnsi="宋体" w:cs="宋体" w:hint="eastAsia"/>
          <w:spacing w:val="-4"/>
          <w:szCs w:val="21"/>
        </w:rPr>
        <w:t>中，</w:t>
      </w:r>
      <w:proofErr w:type="gramStart"/>
      <w:r>
        <w:rPr>
          <w:rFonts w:ascii="宋体" w:hAnsi="宋体" w:cs="宋体" w:hint="eastAsia"/>
          <w:spacing w:val="-4"/>
          <w:szCs w:val="21"/>
        </w:rPr>
        <w:t>当单柜电池</w:t>
      </w:r>
      <w:proofErr w:type="gramEnd"/>
      <w:r>
        <w:rPr>
          <w:rFonts w:ascii="宋体" w:hAnsi="宋体" w:cs="宋体" w:hint="eastAsia"/>
          <w:spacing w:val="-4"/>
          <w:szCs w:val="21"/>
        </w:rPr>
        <w:t>系统出现故障时，可自动退出，不影响</w:t>
      </w:r>
      <w:proofErr w:type="gramStart"/>
      <w:r>
        <w:rPr>
          <w:rFonts w:ascii="宋体" w:hAnsi="宋体" w:cs="宋体" w:hint="eastAsia"/>
          <w:spacing w:val="-4"/>
          <w:szCs w:val="21"/>
        </w:rPr>
        <w:t>其它几柜的</w:t>
      </w:r>
      <w:proofErr w:type="gramEnd"/>
      <w:r>
        <w:rPr>
          <w:rFonts w:ascii="宋体" w:hAnsi="宋体" w:cs="宋体" w:hint="eastAsia"/>
          <w:spacing w:val="-4"/>
          <w:szCs w:val="21"/>
        </w:rPr>
        <w:t>正常供电，当需要</w:t>
      </w:r>
      <w:proofErr w:type="gramStart"/>
      <w:r>
        <w:rPr>
          <w:rFonts w:ascii="宋体" w:hAnsi="宋体" w:cs="宋体" w:hint="eastAsia"/>
          <w:spacing w:val="-4"/>
          <w:szCs w:val="21"/>
        </w:rPr>
        <w:t>将单柜并入</w:t>
      </w:r>
      <w:proofErr w:type="gramEnd"/>
      <w:r>
        <w:rPr>
          <w:rFonts w:ascii="宋体" w:hAnsi="宋体" w:cs="宋体" w:hint="eastAsia"/>
          <w:spacing w:val="-4"/>
          <w:szCs w:val="21"/>
        </w:rPr>
        <w:t>系统中时，可人工对其操作实现并柜；</w:t>
      </w:r>
    </w:p>
    <w:p w:rsidR="00BE2454" w:rsidRDefault="00BE2454" w:rsidP="00263B5F">
      <w:pPr>
        <w:topLinePunct/>
        <w:spacing w:line="360" w:lineRule="auto"/>
        <w:ind w:firstLineChars="200" w:firstLine="404"/>
        <w:rPr>
          <w:rFonts w:ascii="宋体" w:hAnsi="宋体" w:cs="宋体"/>
          <w:spacing w:val="-4"/>
          <w:szCs w:val="21"/>
        </w:rPr>
      </w:pPr>
    </w:p>
    <w:p w:rsidR="00BE2454" w:rsidRDefault="00BE2454" w:rsidP="00263B5F">
      <w:pPr>
        <w:topLinePunct/>
        <w:spacing w:line="360" w:lineRule="auto"/>
        <w:ind w:firstLineChars="200" w:firstLine="406"/>
        <w:rPr>
          <w:rFonts w:ascii="宋体" w:hAnsi="宋体" w:cs="宋体"/>
          <w:b/>
          <w:spacing w:val="-4"/>
          <w:szCs w:val="21"/>
        </w:rPr>
      </w:pPr>
      <w:r>
        <w:rPr>
          <w:rFonts w:ascii="宋体" w:hAnsi="宋体" w:cs="宋体" w:hint="eastAsia"/>
          <w:b/>
          <w:spacing w:val="-4"/>
          <w:szCs w:val="21"/>
        </w:rPr>
        <w:t>5.锂电池系统方案及资质要求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w:t>
      </w:r>
      <w:proofErr w:type="gramStart"/>
      <w:r>
        <w:rPr>
          <w:rFonts w:ascii="宋体" w:hAnsi="宋体" w:cs="宋体" w:hint="eastAsia"/>
          <w:spacing w:val="-4"/>
          <w:szCs w:val="21"/>
        </w:rPr>
        <w:t>锂电池柜需配置</w:t>
      </w:r>
      <w:proofErr w:type="gramEnd"/>
      <w:r>
        <w:rPr>
          <w:rFonts w:ascii="宋体" w:hAnsi="宋体" w:cs="宋体" w:hint="eastAsia"/>
          <w:spacing w:val="-4"/>
          <w:szCs w:val="21"/>
        </w:rPr>
        <w:t>柜体消防系统。</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▲投标产品须采用正规厂家生产的合格的磷酸铁锂电芯，且需符合IEC62619并获得第三方认证证书。</w:t>
      </w:r>
    </w:p>
    <w:p w:rsidR="00BE2454" w:rsidRDefault="00BE2454" w:rsidP="00263B5F">
      <w:pPr>
        <w:topLinePunct/>
        <w:spacing w:line="360" w:lineRule="auto"/>
        <w:ind w:firstLineChars="200" w:firstLine="406"/>
        <w:rPr>
          <w:rFonts w:ascii="宋体" w:hAnsi="宋体" w:cs="宋体"/>
          <w:b/>
          <w:spacing w:val="-4"/>
          <w:szCs w:val="21"/>
        </w:rPr>
      </w:pPr>
      <w:r>
        <w:rPr>
          <w:rFonts w:ascii="宋体" w:hAnsi="宋体" w:cs="宋体" w:hint="eastAsia"/>
          <w:b/>
          <w:spacing w:val="-4"/>
          <w:szCs w:val="21"/>
        </w:rPr>
        <w:t>5.3空调系统</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原有机房暖通系统均不符合现行机房标准，其中空调系统现采用VRV+柜机进行制冷，未配置机房专用精密空调，所以无法满足7*24小时恒温恒湿的机房环境要求；且现有机房无新风及排烟系统。</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精密空调设计要求：模块化机房区域需要空调制冷量不低于25KW，在设计精密空调时制冷量一般做适当的做冗余设计，故采用4台25KW精密空调，按N+1配置。</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在UPS配电室配置二台12.5KW上送风精密空调，监控及值班室配置普通柜式空调。</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主机房精密空调机组选型范围如下表：</w:t>
      </w:r>
    </w:p>
    <w:p w:rsidR="00BE2454" w:rsidRDefault="00BE2454" w:rsidP="00263B5F">
      <w:pPr>
        <w:pStyle w:val="affd"/>
        <w:spacing w:line="360" w:lineRule="auto"/>
        <w:ind w:right="22" w:firstLine="0"/>
        <w:rPr>
          <w:rFonts w:ascii="宋体" w:eastAsia="宋体" w:hAnsi="宋体" w:cs="宋体"/>
          <w:spacing w:val="-4"/>
          <w:kern w:val="2"/>
          <w:sz w:val="21"/>
          <w:szCs w:val="21"/>
        </w:rPr>
      </w:pPr>
      <w:r>
        <w:rPr>
          <w:rFonts w:ascii="宋体" w:eastAsia="宋体" w:hAnsi="宋体" w:cs="宋体" w:hint="eastAsia"/>
          <w:spacing w:val="-4"/>
          <w:kern w:val="2"/>
          <w:sz w:val="21"/>
          <w:szCs w:val="21"/>
        </w:rPr>
        <w:t>表1：选型技术明细表</w:t>
      </w:r>
    </w:p>
    <w:tbl>
      <w:tblPr>
        <w:tblW w:w="9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1"/>
        <w:gridCol w:w="1049"/>
        <w:gridCol w:w="960"/>
        <w:gridCol w:w="1551"/>
        <w:gridCol w:w="1089"/>
        <w:gridCol w:w="1283"/>
        <w:gridCol w:w="1026"/>
        <w:gridCol w:w="2481"/>
      </w:tblGrid>
      <w:tr w:rsidR="00BE2454" w:rsidTr="00ED5507">
        <w:tc>
          <w:tcPr>
            <w:tcW w:w="511"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p>
        </w:tc>
        <w:tc>
          <w:tcPr>
            <w:tcW w:w="1049"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proofErr w:type="gramStart"/>
            <w:r>
              <w:rPr>
                <w:rFonts w:ascii="宋体" w:hAnsi="宋体" w:cs="宋体" w:hint="eastAsia"/>
                <w:spacing w:val="-4"/>
                <w:szCs w:val="21"/>
              </w:rPr>
              <w:t>总冷量</w:t>
            </w:r>
            <w:proofErr w:type="gramEnd"/>
          </w:p>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要求</w:t>
            </w:r>
          </w:p>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（kW）</w:t>
            </w:r>
          </w:p>
        </w:tc>
        <w:tc>
          <w:tcPr>
            <w:tcW w:w="960"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送风</w:t>
            </w:r>
          </w:p>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方式</w:t>
            </w:r>
          </w:p>
        </w:tc>
        <w:tc>
          <w:tcPr>
            <w:tcW w:w="1551"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ind w:firstLineChars="50" w:firstLine="101"/>
              <w:jc w:val="center"/>
              <w:rPr>
                <w:rFonts w:ascii="宋体" w:hAnsi="宋体" w:cs="宋体"/>
                <w:spacing w:val="-4"/>
                <w:szCs w:val="21"/>
              </w:rPr>
            </w:pPr>
            <w:r>
              <w:rPr>
                <w:rFonts w:ascii="宋体" w:hAnsi="宋体" w:cs="宋体" w:hint="eastAsia"/>
                <w:spacing w:val="-4"/>
                <w:szCs w:val="21"/>
              </w:rPr>
              <w:t>制冷循环</w:t>
            </w:r>
          </w:p>
          <w:p w:rsidR="00BE2454" w:rsidRDefault="00BE2454" w:rsidP="00263B5F">
            <w:pPr>
              <w:spacing w:line="360" w:lineRule="auto"/>
              <w:ind w:firstLineChars="50" w:firstLine="101"/>
              <w:jc w:val="center"/>
              <w:rPr>
                <w:rFonts w:ascii="宋体" w:hAnsi="宋体" w:cs="宋体"/>
                <w:spacing w:val="-4"/>
                <w:szCs w:val="21"/>
              </w:rPr>
            </w:pPr>
            <w:r>
              <w:rPr>
                <w:rFonts w:ascii="宋体" w:hAnsi="宋体" w:cs="宋体" w:hint="eastAsia"/>
                <w:spacing w:val="-4"/>
                <w:szCs w:val="21"/>
              </w:rPr>
              <w:t>系统</w:t>
            </w:r>
          </w:p>
          <w:p w:rsidR="00BE2454" w:rsidRDefault="00BE2454" w:rsidP="00263B5F">
            <w:pPr>
              <w:spacing w:line="360" w:lineRule="auto"/>
              <w:ind w:firstLineChars="50" w:firstLine="101"/>
              <w:jc w:val="center"/>
              <w:rPr>
                <w:rFonts w:ascii="宋体" w:hAnsi="宋体" w:cs="宋体"/>
                <w:spacing w:val="-4"/>
                <w:szCs w:val="21"/>
              </w:rPr>
            </w:pPr>
            <w:r>
              <w:rPr>
                <w:rFonts w:ascii="宋体" w:hAnsi="宋体" w:cs="宋体" w:hint="eastAsia"/>
                <w:spacing w:val="-4"/>
                <w:szCs w:val="21"/>
              </w:rPr>
              <w:t>（压缩机）</w:t>
            </w:r>
          </w:p>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数量</w:t>
            </w:r>
          </w:p>
        </w:tc>
        <w:tc>
          <w:tcPr>
            <w:tcW w:w="1089"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widowControl/>
              <w:spacing w:line="360" w:lineRule="auto"/>
              <w:jc w:val="center"/>
              <w:rPr>
                <w:rFonts w:ascii="宋体" w:hAnsi="宋体" w:cs="宋体"/>
                <w:spacing w:val="-4"/>
                <w:szCs w:val="21"/>
              </w:rPr>
            </w:pPr>
            <w:r>
              <w:rPr>
                <w:rFonts w:ascii="宋体" w:hAnsi="宋体" w:cs="宋体" w:hint="eastAsia"/>
                <w:spacing w:val="-4"/>
                <w:szCs w:val="21"/>
              </w:rPr>
              <w:t>室内风机</w:t>
            </w:r>
          </w:p>
          <w:p w:rsidR="00BE2454" w:rsidRDefault="00BE2454" w:rsidP="00263B5F">
            <w:pPr>
              <w:widowControl/>
              <w:spacing w:line="360" w:lineRule="auto"/>
              <w:jc w:val="center"/>
              <w:rPr>
                <w:rFonts w:ascii="宋体" w:hAnsi="宋体" w:cs="宋体"/>
                <w:spacing w:val="-4"/>
                <w:szCs w:val="21"/>
              </w:rPr>
            </w:pPr>
            <w:r>
              <w:rPr>
                <w:rFonts w:ascii="宋体" w:hAnsi="宋体" w:cs="宋体" w:hint="eastAsia"/>
                <w:spacing w:val="-4"/>
                <w:szCs w:val="21"/>
              </w:rPr>
              <w:t>数量</w:t>
            </w:r>
          </w:p>
        </w:tc>
        <w:tc>
          <w:tcPr>
            <w:tcW w:w="1283"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风量（m³/h）</w:t>
            </w:r>
          </w:p>
        </w:tc>
        <w:tc>
          <w:tcPr>
            <w:tcW w:w="1026"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加湿量</w:t>
            </w:r>
          </w:p>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（kg/h）</w:t>
            </w:r>
          </w:p>
        </w:tc>
        <w:tc>
          <w:tcPr>
            <w:tcW w:w="2481"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室内机尺寸</w:t>
            </w:r>
          </w:p>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最大值</w:t>
            </w:r>
          </w:p>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（宽×深×高mm）</w:t>
            </w:r>
          </w:p>
        </w:tc>
      </w:tr>
      <w:tr w:rsidR="00BE2454" w:rsidTr="00ED5507">
        <w:tc>
          <w:tcPr>
            <w:tcW w:w="511"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1</w:t>
            </w:r>
          </w:p>
        </w:tc>
        <w:tc>
          <w:tcPr>
            <w:tcW w:w="1049"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≥25</w:t>
            </w:r>
          </w:p>
        </w:tc>
        <w:tc>
          <w:tcPr>
            <w:tcW w:w="960" w:type="dxa"/>
            <w:tcBorders>
              <w:top w:val="single" w:sz="4" w:space="0" w:color="auto"/>
              <w:left w:val="single" w:sz="4" w:space="0" w:color="auto"/>
              <w:bottom w:val="single" w:sz="4" w:space="0" w:color="auto"/>
              <w:right w:val="single" w:sz="4" w:space="0" w:color="auto"/>
            </w:tcBorders>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正前方送风</w:t>
            </w:r>
          </w:p>
        </w:tc>
        <w:tc>
          <w:tcPr>
            <w:tcW w:w="1551"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单系统</w:t>
            </w:r>
          </w:p>
        </w:tc>
        <w:tc>
          <w:tcPr>
            <w:tcW w:w="1089"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≥6</w:t>
            </w:r>
          </w:p>
        </w:tc>
        <w:tc>
          <w:tcPr>
            <w:tcW w:w="1283"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≥5000</w:t>
            </w:r>
          </w:p>
        </w:tc>
        <w:tc>
          <w:tcPr>
            <w:tcW w:w="1026"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≥3.0</w:t>
            </w:r>
          </w:p>
        </w:tc>
        <w:tc>
          <w:tcPr>
            <w:tcW w:w="2481" w:type="dxa"/>
            <w:tcBorders>
              <w:top w:val="single" w:sz="4" w:space="0" w:color="auto"/>
              <w:left w:val="single" w:sz="4" w:space="0" w:color="auto"/>
              <w:bottom w:val="single" w:sz="4" w:space="0" w:color="auto"/>
              <w:right w:val="single" w:sz="4" w:space="0" w:color="auto"/>
            </w:tcBorders>
            <w:vAlign w:val="center"/>
          </w:tcPr>
          <w:p w:rsidR="00BE2454" w:rsidRDefault="00BE2454" w:rsidP="00263B5F">
            <w:pPr>
              <w:spacing w:line="360" w:lineRule="auto"/>
              <w:jc w:val="center"/>
              <w:rPr>
                <w:rFonts w:ascii="宋体" w:hAnsi="宋体" w:cs="宋体"/>
                <w:spacing w:val="-4"/>
                <w:szCs w:val="21"/>
              </w:rPr>
            </w:pPr>
            <w:r>
              <w:rPr>
                <w:rFonts w:ascii="宋体" w:hAnsi="宋体" w:cs="宋体" w:hint="eastAsia"/>
                <w:spacing w:val="-4"/>
                <w:szCs w:val="21"/>
              </w:rPr>
              <w:t>300×1200×2000</w:t>
            </w:r>
          </w:p>
        </w:tc>
      </w:tr>
    </w:tbl>
    <w:p w:rsidR="00BE2454" w:rsidRDefault="00BE2454" w:rsidP="00263B5F">
      <w:pPr>
        <w:snapToGrid w:val="0"/>
        <w:spacing w:afterLines="50" w:line="360" w:lineRule="auto"/>
        <w:rPr>
          <w:rFonts w:ascii="宋体" w:hAnsi="宋体" w:cs="宋体"/>
          <w:bCs/>
          <w:color w:val="000000"/>
          <w:szCs w:val="21"/>
        </w:rPr>
      </w:pPr>
      <w:r>
        <w:rPr>
          <w:rFonts w:ascii="宋体" w:hAnsi="宋体" w:cs="宋体" w:hint="eastAsia"/>
          <w:bCs/>
          <w:color w:val="000000"/>
          <w:szCs w:val="21"/>
        </w:rPr>
        <w:t>注：要求机组的制冷量是在回风温度37.8℃，回风湿度20%，冷凝温度35℃下测得。</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精密空调选材要求：</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1.</w:t>
      </w:r>
      <w:proofErr w:type="gramStart"/>
      <w:r>
        <w:rPr>
          <w:rFonts w:ascii="宋体" w:hAnsi="宋体" w:cs="宋体" w:hint="eastAsia"/>
          <w:spacing w:val="-4"/>
          <w:szCs w:val="21"/>
        </w:rPr>
        <w:t>列间空调</w:t>
      </w:r>
      <w:proofErr w:type="gramEnd"/>
      <w:r>
        <w:rPr>
          <w:rFonts w:ascii="宋体" w:hAnsi="宋体" w:cs="宋体" w:hint="eastAsia"/>
          <w:spacing w:val="-4"/>
          <w:szCs w:val="21"/>
        </w:rPr>
        <w:t>的机械性能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重要核心元器件选择业内广泛使用的优质品牌；</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外观工艺、检查：机柜表面喷涂均匀、无破损；信号灯、开关、测量显示装置布局合理；</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结构工艺：部件排列合理、整齐；导线颜色和截面合理，布放平整；接插件牢固；进出</w:t>
      </w:r>
      <w:proofErr w:type="gramStart"/>
      <w:r>
        <w:rPr>
          <w:rFonts w:ascii="宋体" w:hAnsi="宋体" w:cs="宋体" w:hint="eastAsia"/>
          <w:spacing w:val="-4"/>
          <w:szCs w:val="21"/>
        </w:rPr>
        <w:t>线符合</w:t>
      </w:r>
      <w:proofErr w:type="gramEnd"/>
      <w:r>
        <w:rPr>
          <w:rFonts w:ascii="宋体" w:hAnsi="宋体" w:cs="宋体" w:hint="eastAsia"/>
          <w:spacing w:val="-4"/>
          <w:szCs w:val="21"/>
        </w:rPr>
        <w:t>工程需要；具备抗震措施；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标牌、标记：应平整清晰；</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为保证机房的整体美观大方，空调的外观风格应和机柜风格协调一致。</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2.</w:t>
      </w:r>
      <w:proofErr w:type="gramStart"/>
      <w:r>
        <w:rPr>
          <w:rFonts w:ascii="宋体" w:hAnsi="宋体" w:cs="宋体" w:hint="eastAsia"/>
          <w:spacing w:val="-4"/>
          <w:szCs w:val="21"/>
        </w:rPr>
        <w:t>列间空调</w:t>
      </w:r>
      <w:proofErr w:type="gramEnd"/>
      <w:r>
        <w:rPr>
          <w:rFonts w:ascii="宋体" w:hAnsi="宋体" w:cs="宋体" w:hint="eastAsia"/>
          <w:spacing w:val="-4"/>
          <w:szCs w:val="21"/>
        </w:rPr>
        <w:t>的电气性能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输入电压允许波动范围：380V±15%；</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频率：50Hz±2Hz。</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3.</w:t>
      </w:r>
      <w:proofErr w:type="gramStart"/>
      <w:r>
        <w:rPr>
          <w:rFonts w:ascii="宋体" w:hAnsi="宋体" w:cs="宋体" w:hint="eastAsia"/>
          <w:spacing w:val="-4"/>
          <w:szCs w:val="21"/>
        </w:rPr>
        <w:t>列间空调</w:t>
      </w:r>
      <w:proofErr w:type="gramEnd"/>
      <w:r>
        <w:rPr>
          <w:rFonts w:ascii="宋体" w:hAnsi="宋体" w:cs="宋体" w:hint="eastAsia"/>
          <w:spacing w:val="-4"/>
          <w:szCs w:val="21"/>
        </w:rPr>
        <w:t>的适应环境</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温度：室内  0℃</w:t>
      </w:r>
      <w:r>
        <w:rPr>
          <w:rFonts w:ascii="宋体" w:hAnsi="宋体" w:cs="宋体" w:hint="eastAsia"/>
          <w:spacing w:val="-4"/>
          <w:szCs w:val="21"/>
        </w:rPr>
        <w:t>50℃； 室外 -15℃~45℃（低温型-40℃~45℃）；</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湿度：20%~80%RH。</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4.</w:t>
      </w:r>
      <w:proofErr w:type="gramStart"/>
      <w:r>
        <w:rPr>
          <w:rFonts w:ascii="宋体" w:hAnsi="宋体" w:cs="宋体" w:hint="eastAsia"/>
          <w:spacing w:val="-4"/>
          <w:szCs w:val="21"/>
        </w:rPr>
        <w:t>列间空调</w:t>
      </w:r>
      <w:proofErr w:type="gramEnd"/>
      <w:r>
        <w:rPr>
          <w:rFonts w:ascii="宋体" w:hAnsi="宋体" w:cs="宋体" w:hint="eastAsia"/>
          <w:spacing w:val="-4"/>
          <w:szCs w:val="21"/>
        </w:rPr>
        <w:t>的温度、湿度控制性能</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机房列间空调</w:t>
      </w:r>
      <w:proofErr w:type="gramEnd"/>
      <w:r>
        <w:rPr>
          <w:rFonts w:ascii="宋体" w:hAnsi="宋体" w:cs="宋体" w:hint="eastAsia"/>
          <w:spacing w:val="-4"/>
          <w:szCs w:val="21"/>
        </w:rPr>
        <w:t>应能按要求自动调节室内温、湿度，具有制冷、加热、加湿、除湿等功能；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温度调节范围：+18℃~+45℃；</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温度调节精度：±1℃ ，温度变化率&lt;5℃/小时；</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湿度调节范围：20%~80%RH；</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 xml:space="preserve">湿度调节精度：±5%RH； </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温、湿度波动超限应能发出报警信号；</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5.</w:t>
      </w:r>
      <w:proofErr w:type="gramStart"/>
      <w:r>
        <w:rPr>
          <w:rFonts w:ascii="宋体" w:hAnsi="宋体" w:cs="宋体" w:hint="eastAsia"/>
          <w:spacing w:val="-4"/>
          <w:szCs w:val="21"/>
        </w:rPr>
        <w:t>列间空调</w:t>
      </w:r>
      <w:proofErr w:type="gramEnd"/>
      <w:r>
        <w:rPr>
          <w:rFonts w:ascii="宋体" w:hAnsi="宋体" w:cs="宋体" w:hint="eastAsia"/>
          <w:spacing w:val="-4"/>
          <w:szCs w:val="21"/>
        </w:rPr>
        <w:t>的机组性能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精密空调室内机应由直流变频压缩机、蒸发器、EC风机、控制器、电子膨胀阀、油分 、</w:t>
      </w:r>
      <w:proofErr w:type="gramStart"/>
      <w:r>
        <w:rPr>
          <w:rFonts w:ascii="宋体" w:hAnsi="宋体" w:cs="宋体" w:hint="eastAsia"/>
          <w:spacing w:val="-4"/>
          <w:szCs w:val="21"/>
        </w:rPr>
        <w:t>视液镜</w:t>
      </w:r>
      <w:proofErr w:type="gramEnd"/>
      <w:r>
        <w:rPr>
          <w:rFonts w:ascii="宋体" w:hAnsi="宋体" w:cs="宋体" w:hint="eastAsia"/>
          <w:spacing w:val="-4"/>
          <w:szCs w:val="21"/>
        </w:rPr>
        <w:t>、干燥过滤器等主要部件组成。</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精密空调可支持制冷量10%~100%无极调节，按需输出冷量，大幅降低能耗。压缩机应标配曲轴箱电加热带，提高压缩机可靠性。</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室内风机：要求采用高效EC风机。风机N+1冗余配置，任意风机故障，仍可确保全风量运行。风机可根据回风或送风温度自动调节风扇转速，同时支持手动调速模式，支持</w:t>
      </w:r>
      <w:proofErr w:type="gramStart"/>
      <w:r>
        <w:rPr>
          <w:rFonts w:ascii="宋体" w:hAnsi="宋体" w:cs="宋体" w:hint="eastAsia"/>
          <w:spacing w:val="-4"/>
          <w:szCs w:val="21"/>
        </w:rPr>
        <w:t>在线热</w:t>
      </w:r>
      <w:proofErr w:type="gramEnd"/>
      <w:r>
        <w:rPr>
          <w:rFonts w:ascii="宋体" w:hAnsi="宋体" w:cs="宋体" w:hint="eastAsia"/>
          <w:spacing w:val="-4"/>
          <w:szCs w:val="21"/>
        </w:rPr>
        <w:t>插拔。为保证良好的制冷效果，空调应有较大的送风量，</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膨胀阀：为保证系统运行的高效性和稳定性，空调须配置电子膨胀阀（EEV），本项应支持现场查验。</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风冷列间空调</w:t>
      </w:r>
      <w:proofErr w:type="gramEnd"/>
      <w:r>
        <w:rPr>
          <w:rFonts w:ascii="宋体" w:hAnsi="宋体" w:cs="宋体" w:hint="eastAsia"/>
          <w:spacing w:val="-4"/>
          <w:szCs w:val="21"/>
        </w:rPr>
        <w:t>具有减震设计，噪音低，压缩机可维护性强，可方便拆装。</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列间空调</w:t>
      </w:r>
      <w:proofErr w:type="gramEnd"/>
      <w:r>
        <w:rPr>
          <w:rFonts w:ascii="宋体" w:hAnsi="宋体" w:cs="宋体" w:hint="eastAsia"/>
          <w:spacing w:val="-4"/>
          <w:szCs w:val="21"/>
        </w:rPr>
        <w:t>系统应具有高可靠性，要求机组平均无故障时间MTBF≥10万小时。</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机组的室内风机系统，风量应满足“表1：选型技术明细表”的要求。</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空调具备缺相、错相相序保护功能，须能有效保护压缩机等三相电机类部件。</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列间空调</w:t>
      </w:r>
      <w:proofErr w:type="gramEnd"/>
      <w:r>
        <w:rPr>
          <w:rFonts w:ascii="宋体" w:hAnsi="宋体" w:cs="宋体" w:hint="eastAsia"/>
          <w:spacing w:val="-4"/>
          <w:szCs w:val="21"/>
        </w:rPr>
        <w:t>的加热性能：具备电子再热器，电加热</w:t>
      </w:r>
      <w:proofErr w:type="gramStart"/>
      <w:r>
        <w:rPr>
          <w:rFonts w:ascii="宋体" w:hAnsi="宋体" w:cs="宋体" w:hint="eastAsia"/>
          <w:spacing w:val="-4"/>
          <w:szCs w:val="21"/>
        </w:rPr>
        <w:t>须设计</w:t>
      </w:r>
      <w:proofErr w:type="gramEnd"/>
      <w:r>
        <w:rPr>
          <w:rFonts w:ascii="宋体" w:hAnsi="宋体" w:cs="宋体" w:hint="eastAsia"/>
          <w:spacing w:val="-4"/>
          <w:szCs w:val="21"/>
        </w:rPr>
        <w:t>有温度过高、过电流保护功能（包括可复位及不可复位保护，两级保护）</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列间空调</w:t>
      </w:r>
      <w:proofErr w:type="gramEnd"/>
      <w:r>
        <w:rPr>
          <w:rFonts w:ascii="宋体" w:hAnsi="宋体" w:cs="宋体" w:hint="eastAsia"/>
          <w:spacing w:val="-4"/>
          <w:szCs w:val="21"/>
        </w:rPr>
        <w:t>的除湿性能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机组应具备精确除湿功能，通过控制器精确调节风量来达到准确控制除湿量的效果，减少空气过冷及热补偿需求，降低</w:t>
      </w:r>
      <w:proofErr w:type="gramStart"/>
      <w:r>
        <w:rPr>
          <w:rFonts w:ascii="宋体" w:hAnsi="宋体" w:cs="宋体" w:hint="eastAsia"/>
          <w:spacing w:val="-4"/>
          <w:szCs w:val="21"/>
        </w:rPr>
        <w:t>机房列间空调</w:t>
      </w:r>
      <w:proofErr w:type="gramEnd"/>
      <w:r>
        <w:rPr>
          <w:rFonts w:ascii="宋体" w:hAnsi="宋体" w:cs="宋体" w:hint="eastAsia"/>
          <w:spacing w:val="-4"/>
          <w:szCs w:val="21"/>
        </w:rPr>
        <w:t>除湿过程耗电量。</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列间空调</w:t>
      </w:r>
      <w:proofErr w:type="gramEnd"/>
      <w:r>
        <w:rPr>
          <w:rFonts w:ascii="宋体" w:hAnsi="宋体" w:cs="宋体" w:hint="eastAsia"/>
          <w:spacing w:val="-4"/>
          <w:szCs w:val="21"/>
        </w:rPr>
        <w:t>的控制性能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A.控制显示系统与存储系统：</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a）不小于7</w:t>
      </w:r>
      <w:proofErr w:type="gramStart"/>
      <w:r>
        <w:rPr>
          <w:rFonts w:ascii="宋体" w:hAnsi="宋体" w:cs="宋体" w:hint="eastAsia"/>
          <w:spacing w:val="-4"/>
          <w:szCs w:val="21"/>
        </w:rPr>
        <w:t>吋全中文</w:t>
      </w:r>
      <w:proofErr w:type="gramEnd"/>
      <w:r>
        <w:rPr>
          <w:rFonts w:ascii="宋体" w:hAnsi="宋体" w:cs="宋体" w:hint="eastAsia"/>
          <w:spacing w:val="-4"/>
          <w:szCs w:val="21"/>
        </w:rPr>
        <w:t>真彩色触摸显示器；</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b）图像化显示机组内各组件的运行状态，以及被列间空调监控机架的进出风温度等；</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c）控制系统应具有多级密码保护功能。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d）空调具备掉电记忆功能，异常掉电后来电可自启动，可恢复掉电前运行状态。</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B.控制群控系统：</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a）具备联动与群控功能；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b）可共享温湿度设定值。</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6.</w:t>
      </w:r>
      <w:proofErr w:type="gramStart"/>
      <w:r>
        <w:rPr>
          <w:rFonts w:ascii="宋体" w:hAnsi="宋体" w:cs="宋体" w:hint="eastAsia"/>
          <w:spacing w:val="-4"/>
          <w:szCs w:val="21"/>
        </w:rPr>
        <w:t>列间空调</w:t>
      </w:r>
      <w:proofErr w:type="gramEnd"/>
      <w:r>
        <w:rPr>
          <w:rFonts w:ascii="宋体" w:hAnsi="宋体" w:cs="宋体" w:hint="eastAsia"/>
          <w:spacing w:val="-4"/>
          <w:szCs w:val="21"/>
        </w:rPr>
        <w:t>的监控性能</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列间空调</w:t>
      </w:r>
      <w:proofErr w:type="gramEnd"/>
      <w:r>
        <w:rPr>
          <w:rFonts w:ascii="宋体" w:hAnsi="宋体" w:cs="宋体" w:hint="eastAsia"/>
          <w:spacing w:val="-4"/>
          <w:szCs w:val="21"/>
        </w:rPr>
        <w:t>应具有方便的现场监控及远程监控能力。</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机组应具有过压、欠压等报警及故障诊断，告警记录功能，自动保护，自动恢复，自动重启动等功能。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系统应具有三遥性能。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A.遥测项目：送风温度、回风温度、送风湿度、回风湿度、显示机组工作状态等。</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B.遥信项目：开/关机，电压、电流过高/低，回风温度过高/低，回风湿度过高/低，过滤器正常/堵塞，风机正常/故障，压缩机正常/故障等。</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C.遥控项目：空调开/关机。</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标配</w:t>
      </w:r>
      <w:proofErr w:type="gramEnd"/>
      <w:r>
        <w:rPr>
          <w:rFonts w:ascii="宋体" w:hAnsi="宋体" w:cs="宋体" w:hint="eastAsia"/>
          <w:spacing w:val="-4"/>
          <w:szCs w:val="21"/>
        </w:rPr>
        <w:t>RS485接口。可选配以太网接口，配置SNMP或TCP/IP通信协议。</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设备运行参数的设置 。设备应具有智能判断功能，对于超常规的参数设置（错误命令），应能自动拒绝。</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准确度：对三遥量：开关量和控制操作准确度应达到100%；模拟量精确度应达到交流电量误差≤2%，非电量误差≤5%；设备显示面板或表</w:t>
      </w:r>
      <w:proofErr w:type="gramStart"/>
      <w:r>
        <w:rPr>
          <w:rFonts w:ascii="宋体" w:hAnsi="宋体" w:cs="宋体" w:hint="eastAsia"/>
          <w:spacing w:val="-4"/>
          <w:szCs w:val="21"/>
        </w:rPr>
        <w:t>头显示</w:t>
      </w:r>
      <w:proofErr w:type="gramEnd"/>
      <w:r>
        <w:rPr>
          <w:rFonts w:ascii="宋体" w:hAnsi="宋体" w:cs="宋体" w:hint="eastAsia"/>
          <w:spacing w:val="-4"/>
          <w:szCs w:val="21"/>
        </w:rPr>
        <w:t>值应与从通信接口读出的三遥量值保持一致。</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7.</w:t>
      </w:r>
      <w:proofErr w:type="gramStart"/>
      <w:r>
        <w:rPr>
          <w:rFonts w:ascii="宋体" w:hAnsi="宋体" w:cs="宋体" w:hint="eastAsia"/>
          <w:spacing w:val="-4"/>
          <w:szCs w:val="21"/>
        </w:rPr>
        <w:t>列间空调</w:t>
      </w:r>
      <w:proofErr w:type="gramEnd"/>
      <w:r>
        <w:rPr>
          <w:rFonts w:ascii="宋体" w:hAnsi="宋体" w:cs="宋体" w:hint="eastAsia"/>
          <w:spacing w:val="-4"/>
          <w:szCs w:val="21"/>
        </w:rPr>
        <w:t>的冷凝器性能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此技术规范要求</w:t>
      </w:r>
      <w:proofErr w:type="gramStart"/>
      <w:r>
        <w:rPr>
          <w:rFonts w:ascii="宋体" w:hAnsi="宋体" w:cs="宋体" w:hint="eastAsia"/>
          <w:spacing w:val="-4"/>
          <w:szCs w:val="21"/>
        </w:rPr>
        <w:t>的列间空调</w:t>
      </w:r>
      <w:proofErr w:type="gramEnd"/>
      <w:r>
        <w:rPr>
          <w:rFonts w:ascii="宋体" w:hAnsi="宋体" w:cs="宋体" w:hint="eastAsia"/>
          <w:spacing w:val="-4"/>
          <w:szCs w:val="21"/>
        </w:rPr>
        <w:t>采用风冷的冷却方式。</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列间室外</w:t>
      </w:r>
      <w:proofErr w:type="gramEnd"/>
      <w:r>
        <w:rPr>
          <w:rFonts w:ascii="宋体" w:hAnsi="宋体" w:cs="宋体" w:hint="eastAsia"/>
          <w:spacing w:val="-4"/>
          <w:szCs w:val="21"/>
        </w:rPr>
        <w:t>冷凝器的选配应根据当地的气象条件(选配依据为国家公布的当地月平均最高环境温度值)，并提供相关参数，保证足够的散热量需求。</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列间空调</w:t>
      </w:r>
      <w:proofErr w:type="gramEnd"/>
      <w:r>
        <w:rPr>
          <w:rFonts w:ascii="宋体" w:hAnsi="宋体" w:cs="宋体" w:hint="eastAsia"/>
          <w:spacing w:val="-4"/>
          <w:szCs w:val="21"/>
        </w:rPr>
        <w:t>室外机应具有良好的刚性和防腐性能以及较小的占地面积，能够适应多种环境条件。</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列间空调</w:t>
      </w:r>
      <w:proofErr w:type="gramEnd"/>
      <w:r>
        <w:rPr>
          <w:rFonts w:ascii="宋体" w:hAnsi="宋体" w:cs="宋体" w:hint="eastAsia"/>
          <w:spacing w:val="-4"/>
          <w:szCs w:val="21"/>
        </w:rPr>
        <w:t>的风冷型室外机组，能根据冷凝器管道内部压力变化自动调节冷凝风扇的运转速度，并实现节能。</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列间空调</w:t>
      </w:r>
      <w:proofErr w:type="gramEnd"/>
      <w:r>
        <w:rPr>
          <w:rFonts w:ascii="宋体" w:hAnsi="宋体" w:cs="宋体" w:hint="eastAsia"/>
          <w:spacing w:val="-4"/>
          <w:szCs w:val="21"/>
        </w:rPr>
        <w:t>的风冷冷凝器的风机电机、风机调速器、压力控制器等应有良好的防水性能。</w:t>
      </w:r>
    </w:p>
    <w:p w:rsidR="00BE2454" w:rsidRDefault="00BE2454" w:rsidP="00263B5F">
      <w:pPr>
        <w:snapToGrid w:val="0"/>
        <w:spacing w:line="360" w:lineRule="auto"/>
        <w:rPr>
          <w:rFonts w:ascii="宋体" w:hAnsi="宋体" w:cs="宋体"/>
          <w:spacing w:val="-4"/>
          <w:szCs w:val="21"/>
        </w:rPr>
      </w:pPr>
      <w:proofErr w:type="gramStart"/>
      <w:r>
        <w:rPr>
          <w:rFonts w:ascii="宋体" w:hAnsi="宋体" w:cs="宋体" w:hint="eastAsia"/>
          <w:spacing w:val="-4"/>
          <w:szCs w:val="21"/>
        </w:rPr>
        <w:t>列间空调</w:t>
      </w:r>
      <w:proofErr w:type="gramEnd"/>
      <w:r>
        <w:rPr>
          <w:rFonts w:ascii="宋体" w:hAnsi="宋体" w:cs="宋体" w:hint="eastAsia"/>
          <w:spacing w:val="-4"/>
          <w:szCs w:val="21"/>
        </w:rPr>
        <w:t>的冷凝器出厂时应保压，管路端口应有防止异物进入的措施。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8.空调室外机</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机房专用空调机组采用风冷的冷却方式。</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机房专用室外冷凝器的选配应根据当地的气象条件(选配依据为国家公布的当地月平均最高环境温度值)，并提供相关参数，保证足够的散热量需求。</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室外机冷凝压力控制：须采用成熟稳定的电控板，通过冷凝压力传感器，结合变频调速控制，控制风机转速，调速控制要求能快速稳定冷凝压力，冷凝压力及整个系统不得出现往复震荡。机房专用空调室外机应具有良好的刚性和防腐性能，适应多种环境条件。</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机房专用空调机组的风冷冷凝器的风机电机、风机调速器、压力控制器等应有良好的防水性能。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机房专用空调机组的冷凝器出厂时应保压，管路端口应有防止异物进入的措施。</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9.空调系统认证资质要求：</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▲必须提供投标机房专用空调的国家压缩机制冷设备质量监督检验中心出具的第三方性能测试报告，报告指标需满足上表参数（回风工况、</w:t>
      </w:r>
      <w:proofErr w:type="gramStart"/>
      <w:r>
        <w:rPr>
          <w:rFonts w:ascii="宋体" w:hAnsi="宋体" w:cs="宋体" w:hint="eastAsia"/>
          <w:spacing w:val="-4"/>
          <w:szCs w:val="21"/>
        </w:rPr>
        <w:t>总冷量</w:t>
      </w:r>
      <w:proofErr w:type="gramEnd"/>
      <w:r>
        <w:rPr>
          <w:rFonts w:ascii="宋体" w:hAnsi="宋体" w:cs="宋体" w:hint="eastAsia"/>
          <w:spacing w:val="-4"/>
          <w:szCs w:val="21"/>
        </w:rPr>
        <w:t>、显热制冷量、风量、能效比）。</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▲须提供投标产品的中国节能产品认证证书（CQC）证明。</w:t>
      </w:r>
    </w:p>
    <w:p w:rsidR="00BE2454" w:rsidRDefault="00BE2454" w:rsidP="00263B5F">
      <w:pPr>
        <w:snapToGrid w:val="0"/>
        <w:spacing w:line="360" w:lineRule="auto"/>
        <w:rPr>
          <w:rFonts w:ascii="宋体" w:hAnsi="宋体" w:cs="宋体"/>
          <w:spacing w:val="-4"/>
          <w:szCs w:val="21"/>
        </w:rPr>
      </w:pPr>
      <w:r>
        <w:rPr>
          <w:rFonts w:ascii="宋体" w:hAnsi="宋体" w:cs="宋体" w:hint="eastAsia"/>
          <w:spacing w:val="-4"/>
          <w:szCs w:val="21"/>
        </w:rPr>
        <w:t>▲提供投标产品的第三方权威机构</w:t>
      </w:r>
      <w:proofErr w:type="gramStart"/>
      <w:r>
        <w:rPr>
          <w:rFonts w:ascii="宋体" w:hAnsi="宋体" w:cs="宋体" w:hint="eastAsia"/>
          <w:spacing w:val="-4"/>
          <w:szCs w:val="21"/>
        </w:rPr>
        <w:t>空调低载除湿</w:t>
      </w:r>
      <w:proofErr w:type="gramEnd"/>
      <w:r>
        <w:rPr>
          <w:rFonts w:ascii="宋体" w:hAnsi="宋体" w:cs="宋体" w:hint="eastAsia"/>
          <w:spacing w:val="-4"/>
          <w:szCs w:val="21"/>
        </w:rPr>
        <w:t>测试报告；</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5.4 机柜及冷通道系统</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冷通道设计要求：服务器机柜和网络机柜统一采用42U标准机柜，机柜规格为600mm×1200mm；同一机房内机柜、配线柜应采用统一黑色色调，服务器机柜采用前后网孔型，后门宜采用双开方式，并实际做到各列头平齐。机柜内统一使用工业连接器和PDU作为供电接口，每个机柜配两套，</w:t>
      </w:r>
      <w:r>
        <w:rPr>
          <w:rFonts w:hint="eastAsia"/>
        </w:rPr>
        <w:t>PDU</w:t>
      </w:r>
      <w:r>
        <w:rPr>
          <w:rFonts w:hint="eastAsia"/>
        </w:rPr>
        <w:t>接口根据学校现有设备需求来配置，更换接口不能使用，接口数量有适当预留，标准插口不低于</w:t>
      </w:r>
      <w:r>
        <w:rPr>
          <w:rFonts w:hint="eastAsia"/>
        </w:rPr>
        <w:t>C</w:t>
      </w:r>
      <w:r>
        <w:t>13*16+C19*4</w:t>
      </w:r>
      <w:r>
        <w:rPr>
          <w:rFonts w:ascii="宋体" w:hAnsi="宋体" w:cs="宋体" w:hint="eastAsia"/>
          <w:spacing w:val="-4"/>
          <w:szCs w:val="21"/>
        </w:rPr>
        <w:t>，服务器机柜配置32A。</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整个封闭冷通道系统包含相应的门、窗、强弱电桥架等组件，内含25个机柜、4台行间制冷精密空调，1个强电列头柜。</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精密配电柜技术要求：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1.基本要求：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为保证机房整体系统的稳定性、兼容性以及后期维护的方便性，要求模块化数据中心产品都为同一品牌，包括UPS、蓄电池、精密空调、精密配电柜、机柜及冷通道封闭、监控等相关产品。</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各系统间要统一协调，统一外观，美观大方，无缝兼容。配电柜</w:t>
      </w:r>
      <w:proofErr w:type="gramStart"/>
      <w:r>
        <w:rPr>
          <w:rFonts w:ascii="宋体" w:hAnsi="宋体" w:cs="宋体" w:hint="eastAsia"/>
          <w:spacing w:val="-4"/>
          <w:szCs w:val="21"/>
        </w:rPr>
        <w:t>体要求</w:t>
      </w:r>
      <w:proofErr w:type="gramEnd"/>
      <w:r>
        <w:rPr>
          <w:rFonts w:ascii="宋体" w:hAnsi="宋体" w:cs="宋体" w:hint="eastAsia"/>
          <w:spacing w:val="-4"/>
          <w:szCs w:val="21"/>
        </w:rPr>
        <w:t>采用标准的机柜外观结构，外观尺寸与本次机柜一致为600*1200*2000。</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2.元器件要求：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断路器；精密配电柜中所使用的断路器为ABB，施耐德或同等级品牌产品。其中63A及以下采用小型断路器，＞63A采用塑壳断路器。其中63A及以下馈线分路可选配具有热插拔及在线换相功能，调整负载平衡，并可进行在线扩容。可对主回路及支路进行全电量监控。断路器可配置各种附件。</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电源防雷器：配电柜配置电源防雷器（浪涌保护器/电涌保护器/过电压抑制器）,其泄放电流能力根据招标要求，响应时间25ns，残压≤1.2kV(C级)，≤2.0kV(B级)，防雷器配置前端断路器保护。</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线缆端子排：为方便接线，所有输出开关三相均匀分配，对于63A及以下输出配置端子排，采用多股铜芯聚氯乙烯无卤软导线。</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监控及检测装置：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1)三相智能采集单元：采用多功能电力仪表，所有器件包括仪表安置在门内，有隔离挡板遮挡，带485通讯接口输出。</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2)液晶触摸屏：采用7寸LCD触摸屏，彩色显示，高速刷新数据，</w:t>
      </w:r>
      <w:proofErr w:type="gramStart"/>
      <w:r>
        <w:rPr>
          <w:rFonts w:ascii="宋体" w:hAnsi="宋体" w:cs="宋体" w:hint="eastAsia"/>
          <w:spacing w:val="-4"/>
          <w:szCs w:val="21"/>
        </w:rPr>
        <w:t>标配</w:t>
      </w:r>
      <w:proofErr w:type="gramEnd"/>
      <w:r>
        <w:rPr>
          <w:rFonts w:ascii="宋体" w:hAnsi="宋体" w:cs="宋体" w:hint="eastAsia"/>
          <w:spacing w:val="-4"/>
          <w:szCs w:val="21"/>
        </w:rPr>
        <w:t>RS485接口/232，提供</w:t>
      </w:r>
      <w:proofErr w:type="spellStart"/>
      <w:r>
        <w:rPr>
          <w:rFonts w:ascii="宋体" w:hAnsi="宋体" w:cs="宋体" w:hint="eastAsia"/>
          <w:spacing w:val="-4"/>
          <w:szCs w:val="21"/>
        </w:rPr>
        <w:t>Modbus</w:t>
      </w:r>
      <w:proofErr w:type="spellEnd"/>
      <w:r>
        <w:rPr>
          <w:rFonts w:ascii="宋体" w:hAnsi="宋体" w:cs="宋体" w:hint="eastAsia"/>
          <w:spacing w:val="-4"/>
          <w:szCs w:val="21"/>
        </w:rPr>
        <w:t>通信协议。</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3)检测单元：采用高精度的主回路检测模块和支路电力参数检测模块。可显示三相电流，电压，有功功率，无功功率，视在功率，频率，负载，主回路全电量，支路电流、支路电压，故障报警和记录功能。</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4)普通互感器采用精度0.5级，二次电流5A；精密互感器采用精度0.2级，支路电流互感器10mA，精密互感器</w:t>
      </w:r>
      <w:proofErr w:type="gramStart"/>
      <w:r>
        <w:rPr>
          <w:rFonts w:ascii="宋体" w:hAnsi="宋体" w:cs="宋体" w:hint="eastAsia"/>
          <w:spacing w:val="-4"/>
          <w:szCs w:val="21"/>
        </w:rPr>
        <w:t>板化安装</w:t>
      </w:r>
      <w:proofErr w:type="gramEnd"/>
      <w:r>
        <w:rPr>
          <w:rFonts w:ascii="宋体" w:hAnsi="宋体" w:cs="宋体" w:hint="eastAsia"/>
          <w:spacing w:val="-4"/>
          <w:szCs w:val="21"/>
        </w:rPr>
        <w:t>。</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5)铜排：1）采用优质T2紫铜，稳定性好，抗蚀性强，导电性能优异，阻抗小，能耗低，</w:t>
      </w:r>
      <w:proofErr w:type="gramStart"/>
      <w:r>
        <w:rPr>
          <w:rFonts w:ascii="宋体" w:hAnsi="宋体" w:cs="宋体" w:hint="eastAsia"/>
          <w:spacing w:val="-4"/>
          <w:szCs w:val="21"/>
        </w:rPr>
        <w:t>排形平直</w:t>
      </w:r>
      <w:proofErr w:type="gramEnd"/>
      <w:r>
        <w:rPr>
          <w:rFonts w:ascii="宋体" w:hAnsi="宋体" w:cs="宋体" w:hint="eastAsia"/>
          <w:spacing w:val="-4"/>
          <w:szCs w:val="21"/>
        </w:rPr>
        <w:t>，</w:t>
      </w:r>
      <w:proofErr w:type="gramStart"/>
      <w:r>
        <w:rPr>
          <w:rFonts w:ascii="宋体" w:hAnsi="宋体" w:cs="宋体" w:hint="eastAsia"/>
          <w:spacing w:val="-4"/>
          <w:szCs w:val="21"/>
        </w:rPr>
        <w:t>排面亮</w:t>
      </w:r>
      <w:proofErr w:type="gramEnd"/>
      <w:r>
        <w:rPr>
          <w:rFonts w:ascii="宋体" w:hAnsi="宋体" w:cs="宋体" w:hint="eastAsia"/>
          <w:spacing w:val="-4"/>
          <w:szCs w:val="21"/>
        </w:rPr>
        <w:t>泽，尺寸均匀。2）按国标相序排列，用标准母线夹固定。3）铜排镀亮镍处理，防止氧化，加强接触性，并</w:t>
      </w:r>
      <w:proofErr w:type="gramStart"/>
      <w:r>
        <w:rPr>
          <w:rFonts w:ascii="宋体" w:hAnsi="宋体" w:cs="宋体" w:hint="eastAsia"/>
          <w:spacing w:val="-4"/>
          <w:szCs w:val="21"/>
        </w:rPr>
        <w:t>套不同</w:t>
      </w:r>
      <w:proofErr w:type="gramEnd"/>
      <w:r>
        <w:rPr>
          <w:rFonts w:ascii="宋体" w:hAnsi="宋体" w:cs="宋体" w:hint="eastAsia"/>
          <w:spacing w:val="-4"/>
          <w:szCs w:val="21"/>
        </w:rPr>
        <w:t>颜色热缩套管。</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3.监控及通信要求：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采用更高精度检测装置（配精密互感器），电流电压0.5级， 功率1级，有功电度1级，无功电度2.0级。</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主回路的全电量包括：电压、电流、视在功率、有功功率、无功功率、功率因数、频率、谐波、零序电流、</w:t>
      </w:r>
      <w:proofErr w:type="gramStart"/>
      <w:r>
        <w:rPr>
          <w:rFonts w:ascii="宋体" w:hAnsi="宋体" w:cs="宋体" w:hint="eastAsia"/>
          <w:spacing w:val="-4"/>
          <w:szCs w:val="21"/>
        </w:rPr>
        <w:t>零地电压</w:t>
      </w:r>
      <w:proofErr w:type="gramEnd"/>
      <w:r>
        <w:rPr>
          <w:rFonts w:ascii="宋体" w:hAnsi="宋体" w:cs="宋体" w:hint="eastAsia"/>
          <w:spacing w:val="-4"/>
          <w:szCs w:val="21"/>
        </w:rPr>
        <w:t>、正反相有功电能、正反相无功电能开关量等。</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支路的全电量包括：电压、电流、正反相有功电能、有功功率、无功功率、开关量等。</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具备主回路过载、过、欠压、电压不平衡、缺相等告警功能，支持远程告警（继电器）及本地声光告警。</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具备主路及支路电流阀值报警功能，阀值可调节。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具备主路开关状态，防雷器报警状态检测，并可配置</w:t>
      </w:r>
      <w:proofErr w:type="gramStart"/>
      <w:r>
        <w:rPr>
          <w:rFonts w:ascii="宋体" w:hAnsi="宋体" w:cs="宋体" w:hint="eastAsia"/>
          <w:spacing w:val="-4"/>
          <w:szCs w:val="21"/>
        </w:rPr>
        <w:t>远控及</w:t>
      </w:r>
      <w:proofErr w:type="gramEnd"/>
      <w:r>
        <w:rPr>
          <w:rFonts w:ascii="宋体" w:hAnsi="宋体" w:cs="宋体" w:hint="eastAsia"/>
          <w:spacing w:val="-4"/>
          <w:szCs w:val="21"/>
        </w:rPr>
        <w:t>本地紧急停机按钮（选配）。</w:t>
      </w:r>
    </w:p>
    <w:p w:rsidR="00BE2454" w:rsidRDefault="00BE2454" w:rsidP="00263B5F">
      <w:pPr>
        <w:topLinePunct/>
        <w:spacing w:line="360" w:lineRule="auto"/>
        <w:ind w:firstLineChars="200" w:firstLine="404"/>
        <w:rPr>
          <w:rFonts w:ascii="宋体" w:hAnsi="宋体" w:cs="宋体"/>
          <w:spacing w:val="-4"/>
          <w:szCs w:val="21"/>
        </w:rPr>
      </w:pPr>
      <w:proofErr w:type="gramStart"/>
      <w:r>
        <w:rPr>
          <w:rFonts w:ascii="宋体" w:hAnsi="宋体" w:cs="宋体" w:hint="eastAsia"/>
          <w:spacing w:val="-4"/>
          <w:szCs w:val="21"/>
        </w:rPr>
        <w:t>智能仪表标配</w:t>
      </w:r>
      <w:proofErr w:type="gramEnd"/>
      <w:r>
        <w:rPr>
          <w:rFonts w:ascii="宋体" w:hAnsi="宋体" w:cs="宋体" w:hint="eastAsia"/>
          <w:spacing w:val="-4"/>
          <w:szCs w:val="21"/>
        </w:rPr>
        <w:t>RS485接口，触摸</w:t>
      </w:r>
      <w:proofErr w:type="gramStart"/>
      <w:r>
        <w:rPr>
          <w:rFonts w:ascii="宋体" w:hAnsi="宋体" w:cs="宋体" w:hint="eastAsia"/>
          <w:spacing w:val="-4"/>
          <w:szCs w:val="21"/>
        </w:rPr>
        <w:t>屏标配</w:t>
      </w:r>
      <w:proofErr w:type="gramEnd"/>
      <w:r>
        <w:rPr>
          <w:rFonts w:ascii="宋体" w:hAnsi="宋体" w:cs="宋体" w:hint="eastAsia"/>
          <w:spacing w:val="-4"/>
          <w:szCs w:val="21"/>
        </w:rPr>
        <w:t>RS485/232接口。</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4.机械性能要求：材质：冷轧钢板，框架及内层隔板均采用镀锌板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柜体防护等级 ：IP20机柜前后门采用网孔设计，通孔率不低于70%。</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主机房微模块布局图：</w:t>
      </w:r>
    </w:p>
    <w:p w:rsidR="00BE2454" w:rsidRDefault="00BE2454" w:rsidP="00263B5F">
      <w:pPr>
        <w:topLinePunct/>
        <w:spacing w:line="360" w:lineRule="auto"/>
        <w:ind w:firstLineChars="200" w:firstLine="420"/>
        <w:rPr>
          <w:rFonts w:ascii="宋体" w:hAnsi="宋体" w:cs="宋体"/>
          <w:spacing w:val="-4"/>
          <w:szCs w:val="21"/>
        </w:rPr>
      </w:pPr>
      <w:r>
        <w:rPr>
          <w:rFonts w:ascii="宋体" w:hAnsi="宋体" w:cs="宋体" w:hint="eastAsia"/>
          <w:noProof/>
          <w:spacing w:val="-4"/>
          <w:szCs w:val="21"/>
        </w:rPr>
        <w:drawing>
          <wp:inline distT="0" distB="0" distL="114300" distR="114300">
            <wp:extent cx="5277485" cy="2153920"/>
            <wp:effectExtent l="0" t="0" r="10795" b="10160"/>
            <wp:docPr id="3" name="图片 2" descr="16166765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616676522(1)"/>
                    <pic:cNvPicPr>
                      <a:picLocks noChangeAspect="1"/>
                    </pic:cNvPicPr>
                  </pic:nvPicPr>
                  <pic:blipFill>
                    <a:blip r:embed="rId6" cstate="print"/>
                    <a:stretch>
                      <a:fillRect/>
                    </a:stretch>
                  </pic:blipFill>
                  <pic:spPr>
                    <a:xfrm>
                      <a:off x="0" y="0"/>
                      <a:ext cx="5277485" cy="2153920"/>
                    </a:xfrm>
                    <a:prstGeom prst="rect">
                      <a:avLst/>
                    </a:prstGeom>
                    <a:noFill/>
                    <a:ln>
                      <a:noFill/>
                    </a:ln>
                  </pic:spPr>
                </pic:pic>
              </a:graphicData>
            </a:graphic>
          </wp:inline>
        </w:drawing>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机柜设计须满足GB50174—2017《数据中心设计规范》要求中的强制性条件。</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机柜选材要求：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机柜前后门须采用具有良好透风性能网状结构，前门采用单开平板网孔门，后门采用双开平板门，为了便于安装、拆装，要求单块侧板分两段设计。</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机柜的外观应光洁平整，不得有明显的凹凸不平或机械损伤，不得有裂纹、毛刺、破坏性压痕或严重锈蚀等缺陷，机柜各零部件需要具备相应的防腐或装饰性涂镀层，涂镀层的厚度不小于80微米；</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服务器机柜尺寸规格（W×D×H）：600mm×1200mm×2000mm，42U；</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▲机柜静态承重≥1850KG，动态承重≥1500KG，提供静载和动载第三方检测报告；</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机柜开孔率不低于80%；</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机柜的前、后门最大开门角度不得小于130度；</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▲机柜具备8、9级烈度抗震能力，提供第三方检测报告，</w:t>
      </w:r>
      <w:proofErr w:type="gramStart"/>
      <w:r>
        <w:rPr>
          <w:rFonts w:ascii="宋体" w:hAnsi="宋体" w:cs="宋体" w:hint="eastAsia"/>
          <w:spacing w:val="-4"/>
          <w:szCs w:val="21"/>
        </w:rPr>
        <w:t>报告送测机柜</w:t>
      </w:r>
      <w:proofErr w:type="gramEnd"/>
      <w:r>
        <w:rPr>
          <w:rFonts w:ascii="宋体" w:hAnsi="宋体" w:cs="宋体" w:hint="eastAsia"/>
          <w:spacing w:val="-4"/>
          <w:szCs w:val="21"/>
        </w:rPr>
        <w:t>尺寸与实际机柜尺寸偏差≤200mm；</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机柜要求采用高强度的优质冷轧钢板，主体骨架采用≥2.0mm厚材料，其它≥1.2mm厚材料；机柜承重层板材料采用≥1.5mm厚材料；</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冷通道选材要求：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▲为实现运营</w:t>
      </w:r>
      <w:proofErr w:type="gramStart"/>
      <w:r>
        <w:rPr>
          <w:rFonts w:ascii="宋体" w:hAnsi="宋体" w:cs="宋体" w:hint="eastAsia"/>
          <w:spacing w:val="-4"/>
          <w:szCs w:val="21"/>
        </w:rPr>
        <w:t>商设备</w:t>
      </w:r>
      <w:proofErr w:type="gramEnd"/>
      <w:r>
        <w:rPr>
          <w:rFonts w:ascii="宋体" w:hAnsi="宋体" w:cs="宋体" w:hint="eastAsia"/>
          <w:spacing w:val="-4"/>
          <w:szCs w:val="21"/>
        </w:rPr>
        <w:t>与用户核心设备的隔离，可选配冷通道入列的分区门，采用通孔率65%以上的网孔门，提供的产品照片证明；</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冷通道翻转天窗采用5mm镀膜防爆钢化玻璃，运输、安装及使用安全性能高。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冷通道翻转天窗线材采用快速接插方式，无需现场做线，现场安装效率高；</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冷通道翻转天窗支持开闭信号检测与告警联动功能，可实现天窗开启告警。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冷通道翻转天窗</w:t>
      </w:r>
      <w:proofErr w:type="gramStart"/>
      <w:r>
        <w:rPr>
          <w:rFonts w:ascii="宋体" w:hAnsi="宋体" w:cs="宋体" w:hint="eastAsia"/>
          <w:spacing w:val="-4"/>
          <w:szCs w:val="21"/>
        </w:rPr>
        <w:t>四周标配毛刷</w:t>
      </w:r>
      <w:proofErr w:type="gramEnd"/>
      <w:r>
        <w:rPr>
          <w:rFonts w:ascii="宋体" w:hAnsi="宋体" w:cs="宋体" w:hint="eastAsia"/>
          <w:spacing w:val="-4"/>
          <w:szCs w:val="21"/>
        </w:rPr>
        <w:t xml:space="preserve">保护，保证通道密闭严实，防止冷气外泄。 </w:t>
      </w:r>
    </w:p>
    <w:p w:rsidR="00BE2454" w:rsidRDefault="00BE2454" w:rsidP="00263B5F">
      <w:pPr>
        <w:topLinePunct/>
        <w:spacing w:line="360" w:lineRule="auto"/>
        <w:ind w:firstLineChars="200" w:firstLine="404"/>
        <w:rPr>
          <w:rFonts w:ascii="宋体" w:hAnsi="宋体" w:cs="宋体"/>
          <w:spacing w:val="-4"/>
          <w:szCs w:val="21"/>
        </w:rPr>
      </w:pPr>
      <w:r w:rsidRPr="003C2BE9">
        <w:rPr>
          <w:rFonts w:ascii="宋体" w:hAnsi="宋体" w:cs="宋体" w:hint="eastAsia"/>
          <w:spacing w:val="-4"/>
          <w:szCs w:val="21"/>
        </w:rPr>
        <w:t>冷通道</w:t>
      </w:r>
      <w:proofErr w:type="gramStart"/>
      <w:r w:rsidRPr="003C2BE9">
        <w:rPr>
          <w:rFonts w:ascii="宋体" w:hAnsi="宋体" w:cs="宋体" w:hint="eastAsia"/>
          <w:spacing w:val="-4"/>
          <w:szCs w:val="21"/>
        </w:rPr>
        <w:t>端门标配门楣</w:t>
      </w:r>
      <w:proofErr w:type="gramEnd"/>
      <w:r w:rsidRPr="003C2BE9">
        <w:rPr>
          <w:rFonts w:ascii="宋体" w:hAnsi="宋体" w:cs="宋体" w:hint="eastAsia"/>
          <w:spacing w:val="-4"/>
          <w:szCs w:val="21"/>
        </w:rPr>
        <w:t>氛围灯，灯光应与告警指示联动，在微模块产生告警后可与灯光进行联动。需保证至少有4种颜色，能够与紧急告警、严重告警、次要告警、提示告警进行联动</w:t>
      </w:r>
      <w:r>
        <w:rPr>
          <w:rFonts w:ascii="宋体" w:hAnsi="宋体" w:cs="宋体" w:hint="eastAsia"/>
          <w:spacing w:val="-4"/>
          <w:szCs w:val="21"/>
        </w:rPr>
        <w:t xml:space="preserve">。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冷通道端门支持门框U型RGB全</w:t>
      </w:r>
      <w:proofErr w:type="gramStart"/>
      <w:r>
        <w:rPr>
          <w:rFonts w:ascii="宋体" w:hAnsi="宋体" w:cs="宋体" w:hint="eastAsia"/>
          <w:spacing w:val="-4"/>
          <w:szCs w:val="21"/>
        </w:rPr>
        <w:t>彩状态</w:t>
      </w:r>
      <w:proofErr w:type="gramEnd"/>
      <w:r>
        <w:rPr>
          <w:rFonts w:ascii="宋体" w:hAnsi="宋体" w:cs="宋体" w:hint="eastAsia"/>
          <w:spacing w:val="-4"/>
          <w:szCs w:val="21"/>
        </w:rPr>
        <w:t xml:space="preserve">显示灯，灯光颜色可现场设置，实现不少于3级告警联动。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冷通道内部照明系统具有人体感应功能，感应亮灯时间现场可调。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冷通道端门采用防爆钢化玻璃，全玻璃设计，端门玻璃可视化占比达98%以上。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冷通道端门支持多尺寸显示屏可选，可支持10寸或21寸显示屏设置。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安装前需提供安装视频、快速安装指南、安装手册、调试手册等工程文档，满足现场施工的专业化、规范化指导。</w:t>
      </w:r>
    </w:p>
    <w:p w:rsidR="00BE2454" w:rsidRDefault="00BE2454" w:rsidP="00263B5F">
      <w:pPr>
        <w:topLinePunct/>
        <w:spacing w:line="360" w:lineRule="auto"/>
        <w:ind w:firstLineChars="200" w:firstLine="406"/>
        <w:rPr>
          <w:rFonts w:ascii="宋体" w:hAnsi="宋体" w:cs="宋体"/>
          <w:b/>
          <w:spacing w:val="-4"/>
          <w:szCs w:val="21"/>
        </w:rPr>
      </w:pPr>
      <w:r>
        <w:rPr>
          <w:rFonts w:ascii="宋体" w:hAnsi="宋体" w:cs="宋体" w:hint="eastAsia"/>
          <w:b/>
          <w:spacing w:val="-4"/>
          <w:szCs w:val="21"/>
        </w:rPr>
        <w:t>5.5综合布线系统</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▲综合布线系统基本要求：由于主机房位置变动，综合</w:t>
      </w:r>
      <w:proofErr w:type="gramStart"/>
      <w:r>
        <w:rPr>
          <w:rFonts w:ascii="宋体" w:hAnsi="宋体" w:cs="宋体" w:hint="eastAsia"/>
          <w:spacing w:val="-4"/>
          <w:szCs w:val="21"/>
        </w:rPr>
        <w:t>布线需</w:t>
      </w:r>
      <w:proofErr w:type="gramEnd"/>
      <w:r>
        <w:rPr>
          <w:rFonts w:ascii="宋体" w:hAnsi="宋体" w:cs="宋体" w:hint="eastAsia"/>
          <w:spacing w:val="-4"/>
          <w:szCs w:val="21"/>
        </w:rPr>
        <w:t>重新设计部署，按照《海关信息系统机房建规范》要求，新建机房中综合布线在机柜顶部安装走线槽，实现线缆的有序管理。走线槽分为信号线和电源线走线槽，分别用于信号线和电源线走线。当双排密封通道配置一个配电柜和一个网络柜时，需要将电源线通过配电柜上方的控制天窗走到模块另一端，信号线通过网络柜上方的控制天窗走到模块另一端。每个机柜配有24</w:t>
      </w:r>
      <w:proofErr w:type="gramStart"/>
      <w:r>
        <w:rPr>
          <w:rFonts w:ascii="宋体" w:hAnsi="宋体" w:cs="宋体" w:hint="eastAsia"/>
          <w:spacing w:val="-4"/>
          <w:szCs w:val="21"/>
        </w:rPr>
        <w:t>光口和</w:t>
      </w:r>
      <w:proofErr w:type="gramEnd"/>
      <w:r>
        <w:rPr>
          <w:rFonts w:ascii="宋体" w:hAnsi="宋体" w:cs="宋体" w:hint="eastAsia"/>
          <w:spacing w:val="-4"/>
          <w:szCs w:val="21"/>
        </w:rPr>
        <w:t>24</w:t>
      </w:r>
      <w:proofErr w:type="gramStart"/>
      <w:r>
        <w:rPr>
          <w:rFonts w:ascii="宋体" w:hAnsi="宋体" w:cs="宋体" w:hint="eastAsia"/>
          <w:spacing w:val="-4"/>
          <w:szCs w:val="21"/>
        </w:rPr>
        <w:t>电口的</w:t>
      </w:r>
      <w:proofErr w:type="gramEnd"/>
      <w:r>
        <w:rPr>
          <w:rFonts w:ascii="宋体" w:hAnsi="宋体" w:cs="宋体" w:hint="eastAsia"/>
          <w:spacing w:val="-4"/>
          <w:szCs w:val="21"/>
        </w:rPr>
        <w:t>线架，杜绝机柜内部设备跨机柜连线。</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综合布线设计要求：1）布线开始之前需提供整个机房的弱电布线设计图。主机房综合布线系统的线缆按照《海关信息系统机房建规范》要求使用干线级（CMR）防火线缆，其他线缆各项电气传输指标不低于国家规定的六类标准。工程设计与安装符合GB/T50311《综合布线系统工程设计规范》GB50311的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2）配线架应具有标识条以便做标识；配线架上下应配备合理数量的理线架，合理考虑跳线到交换机的理线方式，以达到维护方便、美观的目的；光纤配线架和语音配线架应有10%以上的余量；配线架应采用不同颜色防尘盖，以区分语音和数据配线架；光纤配线架应采用机架式模块化光纤配线架。</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3）配线架模块应采用背后接线方式，同时配置配线架的背部管理架，保证水平线缆的可靠连接，跳线连接操作在配线架正面进行；连接水平部分的配线架应明显区分语音和数据，布置在机柜不同位置。机房综合</w:t>
      </w:r>
      <w:proofErr w:type="gramStart"/>
      <w:r>
        <w:rPr>
          <w:rFonts w:ascii="宋体" w:hAnsi="宋体" w:cs="宋体" w:hint="eastAsia"/>
          <w:spacing w:val="-4"/>
          <w:szCs w:val="21"/>
        </w:rPr>
        <w:t>布线须</w:t>
      </w:r>
      <w:proofErr w:type="gramEnd"/>
      <w:r>
        <w:rPr>
          <w:rFonts w:ascii="宋体" w:hAnsi="宋体" w:cs="宋体" w:hint="eastAsia"/>
          <w:spacing w:val="-4"/>
          <w:szCs w:val="21"/>
        </w:rPr>
        <w:t>按照机房远期可安装机柜数量满配，每个服务器机柜背面上方统一设置一个24个信息点/RACK的数据</w:t>
      </w:r>
      <w:proofErr w:type="gramStart"/>
      <w:r>
        <w:rPr>
          <w:rFonts w:ascii="宋体" w:hAnsi="宋体" w:cs="宋体" w:hint="eastAsia"/>
          <w:spacing w:val="-4"/>
          <w:szCs w:val="21"/>
        </w:rPr>
        <w:t>配线架及理线架</w:t>
      </w:r>
      <w:proofErr w:type="gramEnd"/>
      <w:r>
        <w:rPr>
          <w:rFonts w:ascii="宋体" w:hAnsi="宋体" w:cs="宋体" w:hint="eastAsia"/>
          <w:spacing w:val="-4"/>
          <w:szCs w:val="21"/>
        </w:rPr>
        <w:t>，用于对机柜内各服务器网络连接进行统一跳线，跳线按100%配置。</w:t>
      </w:r>
    </w:p>
    <w:p w:rsidR="00BE2454" w:rsidRDefault="00BE2454" w:rsidP="00263B5F">
      <w:pPr>
        <w:topLinePunct/>
        <w:spacing w:line="360" w:lineRule="auto"/>
        <w:ind w:firstLineChars="200" w:firstLine="404"/>
        <w:rPr>
          <w:rFonts w:ascii="宋体" w:hAnsi="宋体" w:cs="宋体"/>
          <w:spacing w:val="-4"/>
          <w:szCs w:val="21"/>
        </w:rPr>
      </w:pP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机柜布线：光纤系统每台机柜配置1*24芯多模万兆光纤，包括多模光纤，</w:t>
      </w:r>
      <w:proofErr w:type="gramStart"/>
      <w:r>
        <w:rPr>
          <w:rFonts w:ascii="宋体" w:hAnsi="宋体" w:cs="宋体" w:hint="eastAsia"/>
          <w:spacing w:val="-4"/>
          <w:szCs w:val="21"/>
        </w:rPr>
        <w:t>光配架</w:t>
      </w:r>
      <w:proofErr w:type="gramEnd"/>
      <w:r>
        <w:rPr>
          <w:rFonts w:ascii="宋体" w:hAnsi="宋体" w:cs="宋体" w:hint="eastAsia"/>
          <w:spacing w:val="-4"/>
          <w:szCs w:val="21"/>
        </w:rPr>
        <w:t>，光纤熔接盘，耦合器，</w:t>
      </w:r>
      <w:proofErr w:type="gramStart"/>
      <w:r>
        <w:rPr>
          <w:rFonts w:ascii="宋体" w:hAnsi="宋体" w:cs="宋体" w:hint="eastAsia"/>
          <w:spacing w:val="-4"/>
          <w:szCs w:val="21"/>
        </w:rPr>
        <w:t>尾张和</w:t>
      </w:r>
      <w:proofErr w:type="gramEnd"/>
      <w:r>
        <w:rPr>
          <w:rFonts w:ascii="宋体" w:hAnsi="宋体" w:cs="宋体" w:hint="eastAsia"/>
          <w:spacing w:val="-4"/>
          <w:szCs w:val="21"/>
        </w:rPr>
        <w:t>跳</w:t>
      </w:r>
      <w:proofErr w:type="gramStart"/>
      <w:r>
        <w:rPr>
          <w:rFonts w:ascii="宋体" w:hAnsi="宋体" w:cs="宋体" w:hint="eastAsia"/>
          <w:spacing w:val="-4"/>
          <w:szCs w:val="21"/>
        </w:rPr>
        <w:t>纤</w:t>
      </w:r>
      <w:proofErr w:type="gramEnd"/>
      <w:r>
        <w:rPr>
          <w:rFonts w:ascii="宋体" w:hAnsi="宋体" w:cs="宋体" w:hint="eastAsia"/>
          <w:spacing w:val="-4"/>
          <w:szCs w:val="21"/>
        </w:rPr>
        <w:t>等。网络线缆每台机柜内六类网线，配线架，模块，</w:t>
      </w:r>
      <w:proofErr w:type="gramStart"/>
      <w:r>
        <w:rPr>
          <w:rFonts w:ascii="宋体" w:hAnsi="宋体" w:cs="宋体" w:hint="eastAsia"/>
          <w:spacing w:val="-4"/>
          <w:szCs w:val="21"/>
        </w:rPr>
        <w:t>理线器及</w:t>
      </w:r>
      <w:proofErr w:type="gramEnd"/>
      <w:r>
        <w:rPr>
          <w:rFonts w:ascii="宋体" w:hAnsi="宋体" w:cs="宋体" w:hint="eastAsia"/>
          <w:spacing w:val="-4"/>
          <w:szCs w:val="21"/>
        </w:rPr>
        <w:t>跳线等，按每个机柜24个口预估。新建机房中综合布线在机柜顶部安装走线槽，实现线缆的有序管理。走线槽分为信号线和电源线走线槽，分别用于信号线和电源线走线。当双排密封通道配置一个配电柜和一个网络柜时，需要将电源线通过配电柜上方的控制天窗走到模块另一端，信号线通过网络柜上方的控制天窗走到模块另一端。每个机柜配有光口</w:t>
      </w:r>
      <w:proofErr w:type="gramStart"/>
      <w:r>
        <w:rPr>
          <w:rFonts w:ascii="宋体" w:hAnsi="宋体" w:cs="宋体" w:hint="eastAsia"/>
          <w:spacing w:val="-4"/>
          <w:szCs w:val="21"/>
        </w:rPr>
        <w:t>和电口的</w:t>
      </w:r>
      <w:proofErr w:type="gramEnd"/>
      <w:r>
        <w:rPr>
          <w:rFonts w:ascii="宋体" w:hAnsi="宋体" w:cs="宋体" w:hint="eastAsia"/>
          <w:spacing w:val="-4"/>
          <w:szCs w:val="21"/>
        </w:rPr>
        <w:t>线架，杜绝机柜内部设备跨机柜连线。</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综合布线选材要求：</w:t>
      </w:r>
    </w:p>
    <w:p w:rsidR="00BE2454" w:rsidRDefault="00BE2454" w:rsidP="00263B5F">
      <w:pPr>
        <w:topLinePunct/>
        <w:spacing w:line="360" w:lineRule="auto"/>
        <w:rPr>
          <w:rFonts w:ascii="宋体" w:hAnsi="宋体" w:cs="宋体"/>
          <w:spacing w:val="-4"/>
          <w:szCs w:val="21"/>
        </w:rPr>
      </w:pPr>
      <w:r>
        <w:rPr>
          <w:rFonts w:ascii="宋体" w:hAnsi="宋体" w:cs="宋体" w:hint="eastAsia"/>
          <w:szCs w:val="21"/>
        </w:rPr>
        <w:t>▲</w:t>
      </w:r>
      <w:r>
        <w:rPr>
          <w:rFonts w:ascii="宋体" w:hAnsi="宋体" w:cs="宋体" w:hint="eastAsia"/>
          <w:spacing w:val="-4"/>
          <w:szCs w:val="21"/>
        </w:rPr>
        <w:t>光缆或六类及以上综合布线产品需满足CMR防火等级。</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5.6新风及排烟系统</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原有机房无新风及排烟系统，本次需新增。要求如下。</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新风系统要求：为改善空气成分，保持机房区的正压要求，需安装一台静压高效全</w:t>
      </w:r>
      <w:proofErr w:type="gramStart"/>
      <w:r>
        <w:rPr>
          <w:rFonts w:ascii="宋体" w:hAnsi="宋体" w:cs="宋体" w:hint="eastAsia"/>
          <w:spacing w:val="-4"/>
          <w:szCs w:val="21"/>
        </w:rPr>
        <w:t>热交换式热回收</w:t>
      </w:r>
      <w:proofErr w:type="gramEnd"/>
      <w:r>
        <w:rPr>
          <w:rFonts w:ascii="宋体" w:hAnsi="宋体" w:cs="宋体" w:hint="eastAsia"/>
          <w:spacing w:val="-4"/>
          <w:szCs w:val="21"/>
        </w:rPr>
        <w:t xml:space="preserve">新风处理设备。新风量需满足：按工作人员每人需新风 40m3／h；维持室内正压所需风量，每小时换气不少于4-5次。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排烟系统要求：为将火灾产生的大量烟气及时予以排除以及阻止烟气向防烟分区以外扩散，以确保建筑物内人员的顺利疏散、安全避难和为消防人员创造有利扑救条件，特设置防烟、排烟系统。合理划分防烟分区，防烟分区应在同一防火分区内，确定送风管道、排风管道、排烟口、防火阀等的位置。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新风和排烟系统规格要求：</w:t>
      </w:r>
    </w:p>
    <w:p w:rsidR="00BE2454" w:rsidRDefault="00BE2454" w:rsidP="00263B5F">
      <w:pPr>
        <w:topLinePunct/>
        <w:spacing w:line="360" w:lineRule="auto"/>
        <w:ind w:firstLineChars="200" w:firstLine="404"/>
        <w:rPr>
          <w:rFonts w:ascii="宋体" w:hAnsi="宋体" w:cs="宋体"/>
          <w:color w:val="FF0000"/>
          <w:spacing w:val="-4"/>
          <w:szCs w:val="21"/>
        </w:rPr>
      </w:pPr>
      <w:r>
        <w:rPr>
          <w:rFonts w:ascii="宋体" w:hAnsi="宋体" w:cs="宋体" w:hint="eastAsia"/>
          <w:spacing w:val="-4"/>
          <w:szCs w:val="21"/>
        </w:rPr>
        <w:t>主机房及监控中心区域机房配置新风量不低于1400m³/h的全热交换新风机，UPS配电室配置新风量不低于350m³/h新排风一体机；并配置风口及防火阀。</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机房配置大功率轴流式排烟主机，流量不低于1800m³/h；UPS配电室配置排风量不低于1300m³/h新排风一体机。</w:t>
      </w:r>
    </w:p>
    <w:p w:rsidR="00BE2454" w:rsidRDefault="00BE2454" w:rsidP="00263B5F">
      <w:pPr>
        <w:topLinePunct/>
        <w:spacing w:line="360" w:lineRule="auto"/>
        <w:rPr>
          <w:rFonts w:ascii="宋体" w:hAnsi="宋体" w:cs="宋体"/>
          <w:b/>
          <w:spacing w:val="-4"/>
          <w:szCs w:val="21"/>
        </w:rPr>
      </w:pPr>
      <w:r>
        <w:rPr>
          <w:rFonts w:ascii="宋体" w:hAnsi="宋体" w:cs="宋体" w:hint="eastAsia"/>
          <w:b/>
          <w:spacing w:val="-4"/>
          <w:szCs w:val="21"/>
        </w:rPr>
        <w:t>5.7</w:t>
      </w:r>
      <w:proofErr w:type="gramStart"/>
      <w:r>
        <w:rPr>
          <w:rFonts w:ascii="宋体" w:hAnsi="宋体" w:cs="宋体" w:hint="eastAsia"/>
          <w:b/>
          <w:spacing w:val="-4"/>
          <w:szCs w:val="21"/>
        </w:rPr>
        <w:t>动环及</w:t>
      </w:r>
      <w:proofErr w:type="gramEnd"/>
      <w:r>
        <w:rPr>
          <w:rFonts w:ascii="宋体" w:hAnsi="宋体" w:cs="宋体" w:hint="eastAsia"/>
          <w:b/>
          <w:spacing w:val="-4"/>
          <w:szCs w:val="21"/>
        </w:rPr>
        <w:t>安防系统</w:t>
      </w:r>
    </w:p>
    <w:p w:rsidR="00BE2454" w:rsidRDefault="00BE2454" w:rsidP="00263B5F">
      <w:pPr>
        <w:pStyle w:val="ab"/>
        <w:spacing w:line="360" w:lineRule="auto"/>
        <w:ind w:firstLineChars="200" w:firstLine="404"/>
        <w:rPr>
          <w:rFonts w:ascii="宋体" w:eastAsia="宋体" w:hAnsi="宋体" w:cs="宋体"/>
          <w:b w:val="0"/>
          <w:spacing w:val="-4"/>
          <w:kern w:val="2"/>
          <w:sz w:val="21"/>
          <w:szCs w:val="21"/>
        </w:rPr>
      </w:pPr>
      <w:proofErr w:type="gramStart"/>
      <w:r>
        <w:rPr>
          <w:rFonts w:ascii="宋体" w:eastAsia="宋体" w:hAnsi="宋体" w:cs="宋体" w:hint="eastAsia"/>
          <w:b w:val="0"/>
          <w:spacing w:val="-4"/>
          <w:kern w:val="2"/>
          <w:sz w:val="21"/>
          <w:szCs w:val="21"/>
        </w:rPr>
        <w:t>动环及</w:t>
      </w:r>
      <w:proofErr w:type="gramEnd"/>
      <w:r>
        <w:rPr>
          <w:rFonts w:ascii="宋体" w:eastAsia="宋体" w:hAnsi="宋体" w:cs="宋体" w:hint="eastAsia"/>
          <w:b w:val="0"/>
          <w:spacing w:val="-4"/>
          <w:kern w:val="2"/>
          <w:sz w:val="21"/>
          <w:szCs w:val="21"/>
        </w:rPr>
        <w:t>安防系统基本要求：新增机房动力环境集中监控系统一套，图形化界面，按照总署《全国海关机房动力环境监控系统接口技术标准》要求，实现安全监控、环境监控和主要设备状态等功能，对整个机房基础运行环境情况进行实时监控与数据采集、报警及统计分析等功能。利用各种传感器、监测器以及计算机网络，将各监控对象的运行状态参数、重要信息和数据进行监控、管理、采集、记录、保存并</w:t>
      </w:r>
      <w:proofErr w:type="gramStart"/>
      <w:r>
        <w:rPr>
          <w:rFonts w:ascii="宋体" w:eastAsia="宋体" w:hAnsi="宋体" w:cs="宋体" w:hint="eastAsia"/>
          <w:b w:val="0"/>
          <w:spacing w:val="-4"/>
          <w:kern w:val="2"/>
          <w:sz w:val="21"/>
          <w:szCs w:val="21"/>
        </w:rPr>
        <w:t>传到动环系统</w:t>
      </w:r>
      <w:proofErr w:type="gramEnd"/>
      <w:r>
        <w:rPr>
          <w:rFonts w:ascii="宋体" w:eastAsia="宋体" w:hAnsi="宋体" w:cs="宋体" w:hint="eastAsia"/>
          <w:b w:val="0"/>
          <w:spacing w:val="-4"/>
          <w:kern w:val="2"/>
          <w:sz w:val="21"/>
          <w:szCs w:val="21"/>
        </w:rPr>
        <w:t>，达到最佳的自动化管理及能源节约的效果，并提高系统的预警及抗灾能力，增强人员及设备的安全与可靠性。监控系统具备对设备运行环境参数的数据进行综合分析的管理系统，具有多种报警方式（显示、声光、网络、电话、短信等）。</w:t>
      </w:r>
    </w:p>
    <w:p w:rsidR="00BE2454" w:rsidRDefault="00BE2454" w:rsidP="00263B5F">
      <w:pPr>
        <w:topLinePunct/>
        <w:spacing w:line="360" w:lineRule="auto"/>
        <w:ind w:leftChars="200" w:left="420"/>
        <w:rPr>
          <w:rFonts w:ascii="宋体" w:hAnsi="宋体" w:cs="宋体"/>
          <w:spacing w:val="-4"/>
          <w:szCs w:val="21"/>
        </w:rPr>
      </w:pPr>
      <w:r w:rsidRPr="004F7E23">
        <w:rPr>
          <w:rFonts w:ascii="宋体" w:hAnsi="宋体" w:cs="宋体" w:hint="eastAsia"/>
          <w:spacing w:val="-4"/>
          <w:szCs w:val="21"/>
        </w:rPr>
        <w:t>机房出入口设置门禁系统，对接学校</w:t>
      </w:r>
      <w:proofErr w:type="gramStart"/>
      <w:r w:rsidRPr="004F7E23">
        <w:rPr>
          <w:rFonts w:ascii="宋体" w:hAnsi="宋体" w:cs="宋体" w:hint="eastAsia"/>
          <w:spacing w:val="-4"/>
          <w:szCs w:val="21"/>
        </w:rPr>
        <w:t>腾讯微校进入</w:t>
      </w:r>
      <w:proofErr w:type="gramEnd"/>
      <w:r w:rsidRPr="004F7E23">
        <w:rPr>
          <w:rFonts w:ascii="宋体" w:hAnsi="宋体" w:cs="宋体" w:hint="eastAsia"/>
          <w:spacing w:val="-4"/>
          <w:szCs w:val="21"/>
        </w:rPr>
        <w:t>机房</w:t>
      </w:r>
      <w:r>
        <w:rPr>
          <w:rFonts w:ascii="宋体" w:hAnsi="宋体" w:cs="宋体" w:hint="eastAsia"/>
          <w:spacing w:val="-4"/>
          <w:szCs w:val="21"/>
        </w:rPr>
        <w:t>。结合机房实时动态监控管理需求，建立基于WEB嵌入式平台的监控结构体系，实现对机房重要设备运行参数、供电情况及机房环境参数（例如红外、门禁、烟感、温度、湿度、电压、电流、电磁干扰等）的实时异地监控管理。</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系统监控平台对以上内容通过计算机对机房各系统进行集中监控，采用嵌入式集中监控主机，并经授权在网络连接的任意位置，通过浏览器浏览所有实时信息，提供邮件，短信等实时报警功能。</w:t>
      </w:r>
    </w:p>
    <w:p w:rsidR="00BE2454" w:rsidRDefault="00BE2454" w:rsidP="00263B5F">
      <w:pPr>
        <w:topLinePunct/>
        <w:spacing w:line="360" w:lineRule="auto"/>
        <w:ind w:firstLineChars="200" w:firstLine="404"/>
        <w:rPr>
          <w:rFonts w:ascii="宋体" w:hAnsi="宋体" w:cs="宋体"/>
          <w:spacing w:val="-4"/>
          <w:szCs w:val="21"/>
        </w:rPr>
      </w:pPr>
    </w:p>
    <w:p w:rsidR="00BE2454" w:rsidRDefault="00BE2454" w:rsidP="00263B5F">
      <w:pPr>
        <w:topLinePunct/>
        <w:spacing w:line="360" w:lineRule="auto"/>
        <w:ind w:firstLineChars="200" w:firstLine="404"/>
        <w:rPr>
          <w:rFonts w:ascii="宋体" w:hAnsi="宋体" w:cs="宋体"/>
          <w:spacing w:val="-4"/>
          <w:szCs w:val="21"/>
        </w:rPr>
      </w:pPr>
      <w:proofErr w:type="gramStart"/>
      <w:r>
        <w:rPr>
          <w:rFonts w:ascii="宋体" w:hAnsi="宋体" w:cs="宋体" w:hint="eastAsia"/>
          <w:spacing w:val="-4"/>
          <w:szCs w:val="21"/>
        </w:rPr>
        <w:t>动环监控系统</w:t>
      </w:r>
      <w:proofErr w:type="gramEnd"/>
      <w:r>
        <w:rPr>
          <w:rFonts w:ascii="宋体" w:hAnsi="宋体" w:cs="宋体" w:hint="eastAsia"/>
          <w:spacing w:val="-4"/>
          <w:szCs w:val="21"/>
        </w:rPr>
        <w:t>设计要求：1）能够监控主要动力设备的实时运行情况，包括环境温度、湿度、UPS设备、电池设备、精密空调、机柜模块、配电主要开关状态、智能仪表、智能配电柜等。2）温湿度监控：每套微模块数据中心需合理分布机房温湿度传感器，温度测量：-20°C-+70°C±0.5°C，湿度测量0%-100%，</w:t>
      </w:r>
      <w:proofErr w:type="gramStart"/>
      <w:r>
        <w:rPr>
          <w:rFonts w:ascii="宋体" w:hAnsi="宋体" w:cs="宋体" w:hint="eastAsia"/>
          <w:spacing w:val="-4"/>
          <w:szCs w:val="21"/>
        </w:rPr>
        <w:t>需支持</w:t>
      </w:r>
      <w:proofErr w:type="gramEnd"/>
      <w:r>
        <w:rPr>
          <w:rFonts w:ascii="宋体" w:hAnsi="宋体" w:cs="宋体" w:hint="eastAsia"/>
          <w:spacing w:val="-4"/>
          <w:szCs w:val="21"/>
        </w:rPr>
        <w:t>微模块内温湿度监控，带有LCD显示屏，支持485通讯协议接口；能实时显示当前温湿度情况，同时根据设定的相关上下限阈值进行报警。3）漏水监控：在每套机房精密空调下方铺设漏水感应线缆，当发生漏水情况，能进行实时报警，并准确定位漏水位置；不带定位线式漏水检测报警器≥5套，不带定位线式漏水感应线≥5套。4）电力监控：监控强电</w:t>
      </w:r>
      <w:proofErr w:type="gramStart"/>
      <w:r>
        <w:rPr>
          <w:rFonts w:ascii="宋体" w:hAnsi="宋体" w:cs="宋体" w:hint="eastAsia"/>
          <w:spacing w:val="-4"/>
          <w:szCs w:val="21"/>
        </w:rPr>
        <w:t>列头柜的</w:t>
      </w:r>
      <w:proofErr w:type="gramEnd"/>
      <w:r>
        <w:rPr>
          <w:rFonts w:ascii="宋体" w:hAnsi="宋体" w:cs="宋体" w:hint="eastAsia"/>
          <w:spacing w:val="-4"/>
          <w:szCs w:val="21"/>
        </w:rPr>
        <w:t>状态，当出现异常时，根据事先设定的方式进行报警；监控各机柜的电量使用情况，设定相应报警阈值，根据设定的阈值进行实时报警。5）UPS监控：对UPS的运行情况及各类参数进行实时监控，当UPS出现异常（如三相电力使用不平衡等），监控平台能按照于预先设定阈值的方式进行报警。6）精密空调监控：对微模块内的空调运行情况及各类参数进行实时监控，当精密空调运行参数或运行状态出现异常，能按照预先设定的方式进行报警。7）视频监控：每套微模块系统合理</w:t>
      </w:r>
      <w:proofErr w:type="gramStart"/>
      <w:r>
        <w:rPr>
          <w:rFonts w:ascii="宋体" w:hAnsi="宋体" w:cs="宋体" w:hint="eastAsia"/>
          <w:spacing w:val="-4"/>
          <w:szCs w:val="21"/>
        </w:rPr>
        <w:t>布置高</w:t>
      </w:r>
      <w:proofErr w:type="gramEnd"/>
      <w:r>
        <w:rPr>
          <w:rFonts w:ascii="宋体" w:hAnsi="宋体" w:cs="宋体" w:hint="eastAsia"/>
          <w:spacing w:val="-4"/>
          <w:szCs w:val="21"/>
        </w:rPr>
        <w:t>清视频监控探头及配套存储传输设备，对微模块系统的视频监控须做到没有监控死角。视频监控录像须保存至少30天。可以实时查看视频监控及历史监控录像。</w:t>
      </w:r>
    </w:p>
    <w:p w:rsidR="00BE2454" w:rsidRDefault="00BE2454" w:rsidP="00263B5F">
      <w:pPr>
        <w:topLinePunct/>
        <w:spacing w:line="360" w:lineRule="auto"/>
        <w:ind w:firstLineChars="200" w:firstLine="404"/>
        <w:rPr>
          <w:rFonts w:ascii="宋体" w:hAnsi="宋体" w:cs="宋体"/>
          <w:spacing w:val="-4"/>
          <w:szCs w:val="21"/>
        </w:rPr>
      </w:pPr>
      <w:proofErr w:type="gramStart"/>
      <w:r>
        <w:rPr>
          <w:rFonts w:ascii="宋体" w:hAnsi="宋体" w:cs="宋体" w:hint="eastAsia"/>
          <w:spacing w:val="-4"/>
          <w:szCs w:val="21"/>
        </w:rPr>
        <w:t>动环及</w:t>
      </w:r>
      <w:proofErr w:type="gramEnd"/>
      <w:r>
        <w:rPr>
          <w:rFonts w:ascii="宋体" w:hAnsi="宋体" w:cs="宋体" w:hint="eastAsia"/>
          <w:spacing w:val="-4"/>
          <w:szCs w:val="21"/>
        </w:rPr>
        <w:t>安防系统认证资质要求：</w:t>
      </w:r>
      <w:proofErr w:type="gramStart"/>
      <w:r>
        <w:rPr>
          <w:rFonts w:ascii="宋体" w:hAnsi="宋体" w:cs="宋体" w:hint="eastAsia"/>
          <w:spacing w:val="-4"/>
          <w:szCs w:val="21"/>
        </w:rPr>
        <w:t>新建动环系统</w:t>
      </w:r>
      <w:proofErr w:type="gramEnd"/>
      <w:r>
        <w:rPr>
          <w:rFonts w:ascii="宋体" w:hAnsi="宋体" w:cs="宋体" w:hint="eastAsia"/>
          <w:spacing w:val="-4"/>
          <w:szCs w:val="21"/>
        </w:rPr>
        <w:t>按照《全国海关机房动力环境监控系统接口技术标准》要求建设，遵循统一的技术规范实施建设，以便接入全国海关机房管理子系统。</w:t>
      </w:r>
    </w:p>
    <w:p w:rsidR="00BE2454" w:rsidRDefault="00BE2454" w:rsidP="00263B5F">
      <w:pPr>
        <w:topLinePunct/>
        <w:spacing w:line="360" w:lineRule="auto"/>
        <w:jc w:val="left"/>
        <w:rPr>
          <w:rFonts w:ascii="宋体" w:hAnsi="宋体" w:cs="宋体"/>
          <w:b/>
          <w:spacing w:val="-4"/>
          <w:szCs w:val="21"/>
        </w:rPr>
      </w:pPr>
      <w:proofErr w:type="gramStart"/>
      <w:r>
        <w:rPr>
          <w:rFonts w:ascii="宋体" w:hAnsi="宋体" w:cs="宋体" w:hint="eastAsia"/>
          <w:b/>
          <w:spacing w:val="-4"/>
          <w:szCs w:val="21"/>
        </w:rPr>
        <w:t>动环及</w:t>
      </w:r>
      <w:proofErr w:type="gramEnd"/>
      <w:r>
        <w:rPr>
          <w:rFonts w:ascii="宋体" w:hAnsi="宋体" w:cs="宋体" w:hint="eastAsia"/>
          <w:b/>
          <w:spacing w:val="-4"/>
          <w:szCs w:val="21"/>
        </w:rPr>
        <w:t>安防系统规格要求：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软件系统应采用Linux操作系统，支持B/S或C/S架构，可在网络的任何位置，均能够通过浏览器进行实时访问，具备10个以上客户端同时访问。</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为接入海关总署集控平台，要求监控系统提供断点续传功能，在集控平台和网络出现故障时，能保持本地存储，并在故障恢复后，将保存的数据同步到集控平台，提供原理说明。</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设备监控</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微模块监控系统可监控的设备（包括但不限于以下设备）：</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支持配电柜市电电压，电流，频率，有功、无功、视在功率，电量等检测，并具备图表方式展示功能；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支持UPS主输入电压、电流、频率，UPS旁路输入电压、电流、频率，UPS输出电压、电流、频率，电池电压、充放电电流、后备时间等，并具备图表方式展示功能；</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支持精密配电柜的主路、支路的电压、电流、开关状态等检测，并支持生成配电拓扑图，在拓扑图上显示各开关状态和电流信息。</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电池监控系统：微模块监控系统应集成电池监控数据，实时监控单体电池的电压、电流、温度及内阻等核心参数，有效识别电池的健康状态，当出现阈值越限时，输出告警信息。</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支持空调</w:t>
      </w:r>
      <w:proofErr w:type="gramStart"/>
      <w:r>
        <w:rPr>
          <w:rFonts w:ascii="宋体" w:hAnsi="宋体" w:cs="宋体" w:hint="eastAsia"/>
          <w:spacing w:val="-4"/>
          <w:szCs w:val="21"/>
        </w:rPr>
        <w:t>回送风</w:t>
      </w:r>
      <w:proofErr w:type="gramEnd"/>
      <w:r>
        <w:rPr>
          <w:rFonts w:ascii="宋体" w:hAnsi="宋体" w:cs="宋体" w:hint="eastAsia"/>
          <w:spacing w:val="-4"/>
          <w:szCs w:val="21"/>
        </w:rPr>
        <w:t>情况、运行状况，空调各部件（如压缩机、风机、加热器、加湿器、去湿器、滤网等）的运行状态与参数。</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温湿度系统：监控微模块温湿度情况，当出现阈值越限时，输出告警信息。</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烟感系统：监测微模块烟雾状态，当出现告警时，输出告警信息，并联动天窗翻转和门禁常开；</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水浸系统：监测空调及水管周围漏水情况，当漏水感应线检测到漏水后，输入输出告警信息；</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▲视频功能：在机房出入口、冷通道内等区域安装摄像机，进行全天候的视频图像监视，要求软件集成接入，不允许通过web超链接的方式接入。</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监控功能</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支持基于微模块现场布置，生成对应的3D模型,模型支持放大、缩小、适屏、旋转等操作，提供界面截图证明。</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告警功能：支持用户自定义设置阈值和告警条件，当有故障或参数异常，系统会实时告警；告警级别默认分为4级，可支持7个级别设置；告警内容包含事件的告警开始时间、告警结束时间、告警设备、告警内容、确认人等信息；在设备详情页中自动高亮显示告警测点；用户自定义设置告警推送方式、推送人员、推送规则。</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支持历史数据、事件记录灵活选择时间、等级、状态等条件展示和导出数据；支持事件记录统计分析设备运行健康状况，并通过曲线、图表等方式直观展现；</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 xml:space="preserve">支持监测数据实时存储，默认存储周期5min，存储周期可根据需要自行调整周期； </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关键设备参数要求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监控主机：</w:t>
      </w:r>
    </w:p>
    <w:p w:rsidR="00BE2454" w:rsidRDefault="00BE2454" w:rsidP="00263B5F">
      <w:pPr>
        <w:topLinePunct/>
        <w:spacing w:line="360" w:lineRule="auto"/>
        <w:ind w:firstLineChars="200" w:firstLine="404"/>
        <w:rPr>
          <w:rFonts w:ascii="宋体" w:hAnsi="宋体" w:cs="宋体"/>
          <w:spacing w:val="-4"/>
          <w:szCs w:val="21"/>
        </w:rPr>
      </w:pPr>
      <w:r w:rsidRPr="002E628A">
        <w:rPr>
          <w:rFonts w:ascii="宋体" w:hAnsi="宋体" w:cs="宋体" w:hint="eastAsia"/>
          <w:spacing w:val="-4"/>
          <w:szCs w:val="21"/>
        </w:rPr>
        <w:t>19英寸标准机柜安装，占用小于等于2</w:t>
      </w:r>
      <w:r w:rsidRPr="002E628A">
        <w:rPr>
          <w:rFonts w:ascii="宋体" w:hAnsi="宋体" w:cs="宋体"/>
          <w:spacing w:val="-4"/>
          <w:szCs w:val="21"/>
        </w:rPr>
        <w:t>U空间</w:t>
      </w:r>
      <w:r w:rsidRPr="002E628A">
        <w:rPr>
          <w:rFonts w:ascii="宋体" w:hAnsi="宋体" w:cs="宋体" w:hint="eastAsia"/>
          <w:spacing w:val="-4"/>
          <w:szCs w:val="21"/>
        </w:rPr>
        <w:t>，前维护面板设计。</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▲必须具备交直流双电源冗余设计，具备本地存储能力，要求存储≥8G，并可支持SD卡或硬盘扩展。</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必须具备2路10/100/1000M自适应双网卡工作模式，支持多址设定和网络容错设置。</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▲监控主机须集成4路RS485，2路RS232/RS485复用，10路DI接口，4路DO接口。RJ45接口形式，须具有供电功能，满足各接入设备的 DC12V 供电；为保障安全稳定，</w:t>
      </w:r>
      <w:proofErr w:type="gramStart"/>
      <w:r>
        <w:rPr>
          <w:rFonts w:ascii="宋体" w:hAnsi="宋体" w:cs="宋体" w:hint="eastAsia"/>
          <w:spacing w:val="-4"/>
          <w:szCs w:val="21"/>
        </w:rPr>
        <w:t>须支持</w:t>
      </w:r>
      <w:proofErr w:type="gramEnd"/>
      <w:r>
        <w:rPr>
          <w:rFonts w:ascii="宋体" w:hAnsi="宋体" w:cs="宋体" w:hint="eastAsia"/>
          <w:spacing w:val="-4"/>
          <w:szCs w:val="21"/>
        </w:rPr>
        <w:t>短路自恢复及告警功能。</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温湿度：采用磁吸式安装固定，带屏幕显示；温度监测范围–20℃～70℃，精度 ≤ ±0.2℃；湿度监测范围5～95% RH，精度 ≤ ±4% RH.</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烟雾传感器：采用吸顶式安装于冷通道内，支持常开常闭触点。</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漏水控制器：要求检测距离最长可达200M，灵敏度可调，采用12VDC供电；当泄漏产生时，继电器动作、泄漏指示灯亮、蜂鸣器打开，并支持常开或常闭触点输出报警信号</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摄像头：1/3"  200</w:t>
      </w:r>
      <w:proofErr w:type="gramStart"/>
      <w:r>
        <w:rPr>
          <w:rFonts w:ascii="宋体" w:hAnsi="宋体" w:cs="宋体" w:hint="eastAsia"/>
          <w:spacing w:val="-4"/>
          <w:szCs w:val="21"/>
        </w:rPr>
        <w:t>万像</w:t>
      </w:r>
      <w:proofErr w:type="gramEnd"/>
      <w:r>
        <w:rPr>
          <w:rFonts w:ascii="宋体" w:hAnsi="宋体" w:cs="宋体" w:hint="eastAsia"/>
          <w:spacing w:val="-4"/>
          <w:szCs w:val="21"/>
        </w:rPr>
        <w:t xml:space="preserve">素逐行扫描CMOS传感器；支持最低照度0.01Lux @(F1.2,AGC ON) ,0 </w:t>
      </w:r>
      <w:proofErr w:type="spellStart"/>
      <w:r>
        <w:rPr>
          <w:rFonts w:ascii="宋体" w:hAnsi="宋体" w:cs="宋体" w:hint="eastAsia"/>
          <w:spacing w:val="-4"/>
          <w:szCs w:val="21"/>
        </w:rPr>
        <w:t>Lux</w:t>
      </w:r>
      <w:proofErr w:type="spellEnd"/>
      <w:r>
        <w:rPr>
          <w:rFonts w:ascii="宋体" w:hAnsi="宋体" w:cs="宋体" w:hint="eastAsia"/>
          <w:spacing w:val="-4"/>
          <w:szCs w:val="21"/>
        </w:rPr>
        <w:t xml:space="preserve"> with IR；支持红外照射距离≥15米；日夜模式：自动（ICR）；支持移动侦测 ；支持RJ45 10M/100M以太网口接入，支持POE供电</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NVR：支持最大16路1080p同步回放及多路同步倒放; 支持H.265、H.264编码前端自适应接入；支持 24 小时全天候录相、移动告警录相；支持 NTP 校时</w:t>
      </w:r>
    </w:p>
    <w:p w:rsidR="00BE2454" w:rsidRDefault="00BE2454" w:rsidP="00263B5F">
      <w:pPr>
        <w:topLinePunct/>
        <w:spacing w:line="360" w:lineRule="auto"/>
        <w:ind w:firstLineChars="200" w:firstLine="406"/>
        <w:rPr>
          <w:rFonts w:ascii="宋体" w:hAnsi="宋体" w:cs="宋体"/>
          <w:b/>
          <w:spacing w:val="-4"/>
          <w:szCs w:val="21"/>
        </w:rPr>
      </w:pPr>
      <w:r>
        <w:rPr>
          <w:rFonts w:ascii="宋体" w:hAnsi="宋体" w:cs="宋体" w:hint="eastAsia"/>
          <w:b/>
          <w:spacing w:val="-4"/>
          <w:szCs w:val="21"/>
        </w:rPr>
        <w:t>5.8消防系统</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原有机房无消防系统，本次需新增。</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消防系统气体灭火要求：消防系统灭火方式采用全淹没灭火系统，无管网输送，气体灭火系统的灭火剂</w:t>
      </w:r>
      <w:proofErr w:type="gramStart"/>
      <w:r>
        <w:rPr>
          <w:rFonts w:ascii="宋体" w:hAnsi="宋体" w:cs="宋体" w:hint="eastAsia"/>
          <w:spacing w:val="-4"/>
          <w:szCs w:val="21"/>
        </w:rPr>
        <w:t>采用七氟丙烷</w:t>
      </w:r>
      <w:proofErr w:type="gramEnd"/>
      <w:r>
        <w:rPr>
          <w:rFonts w:ascii="宋体" w:hAnsi="宋体" w:cs="宋体" w:hint="eastAsia"/>
          <w:spacing w:val="-4"/>
          <w:szCs w:val="21"/>
        </w:rPr>
        <w:t>气体，</w:t>
      </w:r>
      <w:proofErr w:type="gramStart"/>
      <w:r>
        <w:rPr>
          <w:rFonts w:ascii="宋体" w:hAnsi="宋体" w:cs="宋体" w:hint="eastAsia"/>
          <w:spacing w:val="-4"/>
          <w:szCs w:val="21"/>
        </w:rPr>
        <w:t>七氟丙烷</w:t>
      </w:r>
      <w:proofErr w:type="gramEnd"/>
      <w:r>
        <w:rPr>
          <w:rFonts w:ascii="宋体" w:hAnsi="宋体" w:cs="宋体" w:hint="eastAsia"/>
          <w:spacing w:val="-4"/>
          <w:szCs w:val="21"/>
        </w:rPr>
        <w:t>自动灭火系统需符合DBJ15-23-1999《七氟丙烷（HFC-227ea）洁净气体灭火系统设计规范》及ISO14520-9《气体灭火系统-物理性能和系统设计》系统设计及产品标准规范的要求。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消防系统设计要求：根据国家消防设计规范和相关法规规定，要求采用环保型固定式气体灭火系统，采用无管网气体消防，必须保证三台的灭火柜（主机房≥2台，不低于120L；UPS配电室≥1台，不低于90L。），消防柜布置位置根据实际情况进行设计；其余区域可根据需要配备合适的手提气体灭火瓶，满足消防设计规范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依据GB50116-98《火灾自动报警系统设计规范》、《火灾自动报警系统设计规范》GB50116、《建筑灭火器配置设计规范》GB50140，设计公司需根据机房面积确定泄压口的数量和大小，以及机房内设置消防警铃，外部设置声光报警器、放气指示灯、紧急启停按钮等。模块通道内及模块外机房顶部均设置烟感探头，模块通道内</w:t>
      </w:r>
      <w:proofErr w:type="gramStart"/>
      <w:r>
        <w:rPr>
          <w:rFonts w:ascii="宋体" w:hAnsi="宋体" w:cs="宋体" w:hint="eastAsia"/>
          <w:spacing w:val="-4"/>
          <w:szCs w:val="21"/>
        </w:rPr>
        <w:t>顶部烟感采用</w:t>
      </w:r>
      <w:proofErr w:type="gramEnd"/>
      <w:r>
        <w:rPr>
          <w:rFonts w:ascii="宋体" w:hAnsi="宋体" w:cs="宋体" w:hint="eastAsia"/>
          <w:spacing w:val="-4"/>
          <w:szCs w:val="21"/>
        </w:rPr>
        <w:t>支撑结构固定，当烟感报警时，天窗控制器控制天窗掉电自动开启等进行设计。</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spacing w:val="-4"/>
          <w:szCs w:val="21"/>
        </w:rPr>
        <w:t>机房气体自动灭火装置设计要求1、符合气体灭火系统设计规范，符合气体灭火系统施工及验收规范，火灾自动报警系统施工及验收规范，建设单位需提供图纸及相关产品参数，保证与学校现有火灾自动报警系统兼容联动</w:t>
      </w:r>
      <w:r>
        <w:rPr>
          <w:rFonts w:ascii="宋体" w:hAnsi="宋体" w:cs="宋体" w:hint="eastAsia"/>
          <w:spacing w:val="-4"/>
          <w:szCs w:val="21"/>
        </w:rPr>
        <w:t>，机房设置洁净气体灭火系统，灭火系统控制器应在灭火设备动作之前，联动控制关闭机房的风门、风阀，并停止空调机和排风机、切断非消防电源等。系统灭火装置启动后，机房门禁系统自动失效。为保证警报及时处理。2</w:t>
      </w:r>
      <w:r>
        <w:rPr>
          <w:rFonts w:ascii="宋体" w:hAnsi="宋体" w:cs="宋体"/>
          <w:spacing w:val="-4"/>
          <w:szCs w:val="21"/>
        </w:rPr>
        <w:t>、产品要求：计算机中心保护区通风系统能与自动灭火气体装置联动，</w:t>
      </w:r>
      <w:proofErr w:type="gramStart"/>
      <w:r>
        <w:rPr>
          <w:rFonts w:ascii="宋体" w:hAnsi="宋体" w:cs="宋体"/>
          <w:spacing w:val="-4"/>
          <w:szCs w:val="21"/>
        </w:rPr>
        <w:t>喷放七氟</w:t>
      </w:r>
      <w:proofErr w:type="gramEnd"/>
      <w:r>
        <w:rPr>
          <w:rFonts w:ascii="宋体" w:hAnsi="宋体" w:cs="宋体"/>
          <w:spacing w:val="-4"/>
          <w:szCs w:val="21"/>
        </w:rPr>
        <w:t>丙烷前应关闭并设置防火阀门，气体释放后，能</w:t>
      </w:r>
      <w:proofErr w:type="gramStart"/>
      <w:r>
        <w:rPr>
          <w:rFonts w:ascii="宋体" w:hAnsi="宋体" w:cs="宋体"/>
          <w:spacing w:val="-4"/>
          <w:szCs w:val="21"/>
        </w:rPr>
        <w:t>有效将</w:t>
      </w:r>
      <w:proofErr w:type="gramEnd"/>
      <w:r>
        <w:rPr>
          <w:rFonts w:ascii="宋体" w:hAnsi="宋体" w:cs="宋体"/>
          <w:spacing w:val="-4"/>
          <w:szCs w:val="21"/>
        </w:rPr>
        <w:t>废气排净，确保人员安全进入，保护区需设有火灾探测器。</w:t>
      </w:r>
      <w:r>
        <w:rPr>
          <w:rFonts w:ascii="宋体" w:hAnsi="宋体" w:cs="宋体" w:hint="eastAsia"/>
          <w:spacing w:val="-4"/>
          <w:szCs w:val="21"/>
        </w:rPr>
        <w:t>3</w:t>
      </w:r>
      <w:r>
        <w:rPr>
          <w:rFonts w:ascii="宋体" w:hAnsi="宋体" w:cs="宋体"/>
          <w:spacing w:val="-4"/>
          <w:szCs w:val="21"/>
        </w:rPr>
        <w:t>、安全要求：保护区上人员疏散通道及标志明显，保护区的门应向疏散方向开启并能自行关闭，用于疏散的门，必须能从防护区内打开。配置适量的呼吸器或氧气面罩。</w:t>
      </w:r>
      <w:r>
        <w:rPr>
          <w:rFonts w:ascii="宋体" w:hAnsi="宋体" w:cs="宋体" w:hint="eastAsia"/>
          <w:spacing w:val="-4"/>
          <w:szCs w:val="21"/>
        </w:rPr>
        <w:t>灭火系统的控制柜设置在机房外便于操作的地方例如监控中心，且应有防止误操作的保护装置。消防系统对接学校</w:t>
      </w:r>
      <w:proofErr w:type="gramStart"/>
      <w:r>
        <w:rPr>
          <w:rFonts w:ascii="宋体" w:hAnsi="宋体" w:cs="宋体" w:hint="eastAsia"/>
          <w:spacing w:val="-4"/>
          <w:szCs w:val="21"/>
        </w:rPr>
        <w:t>大楼消防</w:t>
      </w:r>
      <w:proofErr w:type="gramEnd"/>
      <w:r>
        <w:rPr>
          <w:rFonts w:ascii="宋体" w:hAnsi="宋体" w:cs="宋体" w:hint="eastAsia"/>
          <w:spacing w:val="-4"/>
          <w:szCs w:val="21"/>
        </w:rPr>
        <w:t>控制系统协议参数，报警监测装置同时须引入并对接学校大楼消防系统，需与学校消防系统主机联调测试。</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消防系统实施资质要求：</w:t>
      </w:r>
    </w:p>
    <w:p w:rsidR="00BE2454" w:rsidRDefault="00BE2454" w:rsidP="00263B5F">
      <w:pPr>
        <w:topLinePunct/>
        <w:spacing w:line="360" w:lineRule="auto"/>
        <w:ind w:firstLineChars="200" w:firstLine="404"/>
        <w:rPr>
          <w:rFonts w:ascii="宋体" w:hAnsi="宋体" w:cs="宋体"/>
          <w:color w:val="FF0000"/>
          <w:spacing w:val="-4"/>
          <w:szCs w:val="21"/>
        </w:rPr>
      </w:pPr>
      <w:r>
        <w:rPr>
          <w:rFonts w:ascii="宋体" w:hAnsi="宋体" w:cs="宋体" w:hint="eastAsia"/>
          <w:spacing w:val="-4"/>
          <w:szCs w:val="21"/>
        </w:rPr>
        <w:t>▲消防系统需通过消防局认可的第三方检测验收，并提供相应的承诺书。</w:t>
      </w:r>
    </w:p>
    <w:p w:rsidR="00BE2454" w:rsidRDefault="00BE2454" w:rsidP="00263B5F">
      <w:pPr>
        <w:topLinePunct/>
        <w:spacing w:line="360" w:lineRule="auto"/>
        <w:ind w:firstLineChars="200" w:firstLine="406"/>
        <w:rPr>
          <w:rFonts w:ascii="宋体" w:hAnsi="宋体" w:cs="宋体"/>
          <w:b/>
          <w:spacing w:val="-4"/>
          <w:szCs w:val="21"/>
        </w:rPr>
      </w:pPr>
      <w:r>
        <w:rPr>
          <w:rFonts w:ascii="宋体" w:hAnsi="宋体" w:cs="宋体" w:hint="eastAsia"/>
          <w:b/>
          <w:spacing w:val="-4"/>
          <w:szCs w:val="21"/>
        </w:rPr>
        <w:t>5.9 KVM系统</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原有机房无KVM系统，本次需新增。KVM系统是通过适当的键盘、鼠标、显示器的配置，实现系统和网络的集中管理；提高系统的可管理性，提高系统管理员的工作效率；节约机房的面积，避免使用多显示器产生的辐射，营建健康环保的机房。利用KVM多主机切换系统，系统管理员可以通过一套键盘、鼠标、显示器在多个不同操作系统的主机或服务器之间进行切换并实施管理。</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K</w:t>
      </w:r>
      <w:r>
        <w:rPr>
          <w:rFonts w:ascii="宋体" w:hAnsi="宋体" w:cs="宋体"/>
          <w:spacing w:val="-4"/>
          <w:szCs w:val="21"/>
        </w:rPr>
        <w:t>VM</w:t>
      </w:r>
      <w:r>
        <w:rPr>
          <w:rFonts w:ascii="宋体" w:hAnsi="宋体" w:cs="宋体" w:hint="eastAsia"/>
          <w:spacing w:val="-4"/>
          <w:szCs w:val="21"/>
        </w:rPr>
        <w:t>系统设计要求：远程访问支持各种分辨率模式，可达至1</w:t>
      </w:r>
      <w:r>
        <w:rPr>
          <w:rFonts w:ascii="宋体" w:hAnsi="宋体" w:cs="宋体"/>
          <w:spacing w:val="-4"/>
          <w:szCs w:val="21"/>
        </w:rPr>
        <w:t>920</w:t>
      </w:r>
      <w:r>
        <w:rPr>
          <w:rFonts w:ascii="宋体" w:hAnsi="宋体" w:cs="宋体" w:hint="eastAsia"/>
          <w:spacing w:val="-4"/>
          <w:szCs w:val="21"/>
        </w:rPr>
        <w:t>*</w:t>
      </w:r>
      <w:r>
        <w:rPr>
          <w:rFonts w:ascii="宋体" w:hAnsi="宋体" w:cs="宋体"/>
          <w:spacing w:val="-4"/>
          <w:szCs w:val="21"/>
        </w:rPr>
        <w:t>1200</w:t>
      </w:r>
      <w:r>
        <w:rPr>
          <w:rFonts w:ascii="宋体" w:hAnsi="宋体" w:cs="宋体" w:hint="eastAsia"/>
          <w:spacing w:val="-4"/>
          <w:szCs w:val="21"/>
        </w:rPr>
        <w:t>，支持虚拟媒体，双电源配置，双L</w:t>
      </w:r>
      <w:r>
        <w:rPr>
          <w:rFonts w:ascii="宋体" w:hAnsi="宋体" w:cs="宋体"/>
          <w:spacing w:val="-4"/>
          <w:szCs w:val="21"/>
        </w:rPr>
        <w:t>AN</w:t>
      </w:r>
      <w:r>
        <w:rPr>
          <w:rFonts w:ascii="宋体" w:hAnsi="宋体" w:cs="宋体" w:hint="eastAsia"/>
          <w:spacing w:val="-4"/>
          <w:szCs w:val="21"/>
        </w:rPr>
        <w:t>口为网络提供冗余备份，</w:t>
      </w:r>
      <w:r>
        <w:rPr>
          <w:rFonts w:ascii="宋体" w:hAnsi="宋体" w:cs="宋体"/>
          <w:spacing w:val="-4"/>
          <w:szCs w:val="21"/>
        </w:rPr>
        <w:t>数字KVM切换</w:t>
      </w:r>
      <w:proofErr w:type="gramStart"/>
      <w:r>
        <w:rPr>
          <w:rFonts w:ascii="宋体" w:hAnsi="宋体" w:cs="宋体"/>
          <w:spacing w:val="-4"/>
          <w:szCs w:val="21"/>
        </w:rPr>
        <w:t>器</w:t>
      </w:r>
      <w:r>
        <w:rPr>
          <w:rFonts w:ascii="宋体" w:hAnsi="宋体" w:cs="宋体" w:hint="eastAsia"/>
          <w:spacing w:val="-4"/>
          <w:szCs w:val="21"/>
        </w:rPr>
        <w:t>支持</w:t>
      </w:r>
      <w:r>
        <w:rPr>
          <w:rFonts w:ascii="宋体" w:hAnsi="宋体" w:cs="宋体"/>
          <w:spacing w:val="-4"/>
          <w:szCs w:val="21"/>
        </w:rPr>
        <w:t>1个本地</w:t>
      </w:r>
      <w:r>
        <w:rPr>
          <w:rFonts w:ascii="宋体" w:hAnsi="宋体" w:cs="宋体" w:hint="eastAsia"/>
          <w:spacing w:val="-4"/>
          <w:szCs w:val="21"/>
        </w:rPr>
        <w:t>+</w:t>
      </w:r>
      <w:proofErr w:type="gramEnd"/>
      <w:r>
        <w:rPr>
          <w:rFonts w:ascii="宋体" w:hAnsi="宋体" w:cs="宋体"/>
          <w:spacing w:val="-4"/>
          <w:szCs w:val="21"/>
        </w:rPr>
        <w:t>8远程</w:t>
      </w:r>
      <w:r>
        <w:rPr>
          <w:rFonts w:ascii="宋体" w:hAnsi="宋体" w:cs="宋体" w:hint="eastAsia"/>
          <w:spacing w:val="-4"/>
          <w:szCs w:val="21"/>
        </w:rPr>
        <w:t>6</w:t>
      </w:r>
      <w:r>
        <w:rPr>
          <w:rFonts w:ascii="宋体" w:hAnsi="宋体" w:cs="宋体"/>
          <w:spacing w:val="-4"/>
          <w:szCs w:val="21"/>
        </w:rPr>
        <w:t>4</w:t>
      </w:r>
      <w:r>
        <w:rPr>
          <w:rFonts w:ascii="宋体" w:hAnsi="宋体" w:cs="宋体" w:hint="eastAsia"/>
          <w:spacing w:val="-4"/>
          <w:szCs w:val="21"/>
        </w:rPr>
        <w:t>口</w:t>
      </w:r>
      <w:r>
        <w:rPr>
          <w:rFonts w:ascii="宋体" w:hAnsi="宋体" w:cs="宋体"/>
          <w:spacing w:val="-4"/>
          <w:szCs w:val="21"/>
        </w:rPr>
        <w:t>数字KVM切换</w:t>
      </w:r>
      <w:r>
        <w:rPr>
          <w:rFonts w:ascii="宋体" w:hAnsi="宋体" w:cs="宋体" w:hint="eastAsia"/>
          <w:spacing w:val="-4"/>
          <w:szCs w:val="21"/>
        </w:rPr>
        <w:t>，</w:t>
      </w:r>
      <w:r>
        <w:rPr>
          <w:rFonts w:ascii="宋体" w:hAnsi="宋体" w:cs="宋体"/>
          <w:spacing w:val="-4"/>
          <w:szCs w:val="21"/>
        </w:rPr>
        <w:t>8</w:t>
      </w:r>
      <w:r>
        <w:rPr>
          <w:rFonts w:ascii="宋体" w:hAnsi="宋体" w:cs="宋体" w:hint="eastAsia"/>
          <w:spacing w:val="-4"/>
          <w:szCs w:val="21"/>
        </w:rPr>
        <w:t>用户授权，可以使用图形界面，便于操作和配置，支持各种服务器和操作系统，支持远程固件升级。</w:t>
      </w:r>
    </w:p>
    <w:p w:rsidR="00BE2454" w:rsidRDefault="00BE2454" w:rsidP="00263B5F">
      <w:pPr>
        <w:topLinePunct/>
        <w:spacing w:line="360" w:lineRule="auto"/>
        <w:ind w:firstLineChars="200" w:firstLine="406"/>
        <w:rPr>
          <w:rFonts w:ascii="宋体" w:hAnsi="宋体" w:cs="宋体"/>
          <w:b/>
          <w:spacing w:val="-4"/>
          <w:szCs w:val="21"/>
        </w:rPr>
      </w:pPr>
      <w:r>
        <w:rPr>
          <w:rFonts w:ascii="宋体" w:hAnsi="宋体" w:cs="宋体" w:hint="eastAsia"/>
          <w:b/>
          <w:spacing w:val="-4"/>
          <w:szCs w:val="21"/>
        </w:rPr>
        <w:t>5.10监控中心</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原有机房无监控中心，本次需新增。</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监控中心设计要求：设置4工位调度台，另加装2台&gt;=</w:t>
      </w:r>
      <w:r>
        <w:rPr>
          <w:rFonts w:ascii="宋体" w:hAnsi="宋体" w:cs="宋体"/>
          <w:spacing w:val="-4"/>
          <w:szCs w:val="21"/>
        </w:rPr>
        <w:t>98</w:t>
      </w:r>
      <w:r>
        <w:rPr>
          <w:rFonts w:ascii="宋体" w:hAnsi="宋体" w:cs="宋体" w:hint="eastAsia"/>
          <w:spacing w:val="-4"/>
          <w:szCs w:val="21"/>
        </w:rPr>
        <w:t>寸挂壁液晶电视，显示机房视频监控、</w:t>
      </w:r>
      <w:proofErr w:type="gramStart"/>
      <w:r>
        <w:rPr>
          <w:rFonts w:ascii="宋体" w:hAnsi="宋体" w:cs="宋体" w:hint="eastAsia"/>
          <w:spacing w:val="-4"/>
          <w:szCs w:val="21"/>
        </w:rPr>
        <w:t>机房动环监控</w:t>
      </w:r>
      <w:proofErr w:type="gramEnd"/>
      <w:r>
        <w:rPr>
          <w:rFonts w:ascii="宋体" w:hAnsi="宋体" w:cs="宋体" w:hint="eastAsia"/>
          <w:spacing w:val="-4"/>
          <w:szCs w:val="21"/>
        </w:rPr>
        <w:t>、服务器运行状态、网络管理监控以及教室和安保等信号。</w:t>
      </w:r>
    </w:p>
    <w:p w:rsidR="00BE2454" w:rsidRDefault="00BE2454" w:rsidP="00263B5F">
      <w:pPr>
        <w:topLinePunct/>
        <w:spacing w:line="360" w:lineRule="auto"/>
        <w:ind w:firstLineChars="200" w:firstLine="406"/>
        <w:rPr>
          <w:rFonts w:ascii="宋体" w:hAnsi="宋体" w:cs="宋体"/>
          <w:b/>
          <w:bCs/>
          <w:spacing w:val="-4"/>
          <w:szCs w:val="21"/>
        </w:rPr>
      </w:pPr>
      <w:r>
        <w:rPr>
          <w:rFonts w:ascii="宋体" w:hAnsi="宋体" w:cs="宋体" w:hint="eastAsia"/>
          <w:b/>
          <w:bCs/>
          <w:spacing w:val="-4"/>
          <w:szCs w:val="21"/>
        </w:rPr>
        <w:t>5.1</w:t>
      </w:r>
      <w:r>
        <w:rPr>
          <w:rFonts w:ascii="宋体" w:hAnsi="宋体" w:cs="宋体"/>
          <w:b/>
          <w:bCs/>
          <w:spacing w:val="-4"/>
          <w:szCs w:val="21"/>
        </w:rPr>
        <w:t>1</w:t>
      </w:r>
      <w:r>
        <w:rPr>
          <w:rFonts w:ascii="宋体" w:hAnsi="宋体" w:cs="宋体" w:hint="eastAsia"/>
          <w:b/>
          <w:bCs/>
          <w:spacing w:val="-4"/>
          <w:szCs w:val="21"/>
        </w:rPr>
        <w:t xml:space="preserve"> 设计/施工图纸要求</w:t>
      </w:r>
    </w:p>
    <w:p w:rsidR="00BE2454" w:rsidRDefault="00BE2454" w:rsidP="00263B5F">
      <w:pPr>
        <w:topLinePunct/>
        <w:spacing w:line="360" w:lineRule="auto"/>
        <w:ind w:firstLineChars="200" w:firstLine="406"/>
        <w:rPr>
          <w:rFonts w:ascii="宋体" w:hAnsi="宋体" w:cs="宋体"/>
          <w:b/>
          <w:spacing w:val="-4"/>
          <w:szCs w:val="21"/>
        </w:rPr>
      </w:pPr>
      <w:r>
        <w:rPr>
          <w:rFonts w:ascii="宋体" w:hAnsi="宋体" w:cs="宋体" w:hint="eastAsia"/>
          <w:b/>
          <w:bCs/>
          <w:spacing w:val="-4"/>
          <w:szCs w:val="21"/>
        </w:rPr>
        <w:t>楼层加固设计要求：（于投标文件中书面承诺）</w:t>
      </w:r>
    </w:p>
    <w:p w:rsidR="00BE2454" w:rsidRPr="00263B5F" w:rsidRDefault="00BE2454" w:rsidP="00263B5F">
      <w:pPr>
        <w:topLinePunct/>
        <w:spacing w:line="360" w:lineRule="auto"/>
        <w:ind w:firstLineChars="200" w:firstLine="404"/>
        <w:rPr>
          <w:rFonts w:ascii="宋体" w:hAnsi="宋体" w:cs="宋体"/>
          <w:spacing w:val="-4"/>
          <w:szCs w:val="21"/>
        </w:rPr>
      </w:pPr>
      <w:r w:rsidRPr="00263B5F">
        <w:rPr>
          <w:rFonts w:ascii="宋体" w:hAnsi="宋体" w:cs="宋体" w:hint="eastAsia"/>
          <w:spacing w:val="-4"/>
          <w:szCs w:val="21"/>
        </w:rPr>
        <w:t>▲承诺出具符合机房改造使用要求的承重复核报告及加固改造设计文件。</w:t>
      </w:r>
    </w:p>
    <w:p w:rsidR="00BE2454" w:rsidRPr="00263B5F" w:rsidRDefault="00BE2454" w:rsidP="00263B5F">
      <w:pPr>
        <w:topLinePunct/>
        <w:spacing w:line="360" w:lineRule="auto"/>
        <w:ind w:firstLineChars="200" w:firstLine="404"/>
        <w:rPr>
          <w:rFonts w:ascii="宋体" w:hAnsi="宋体" w:cs="宋体"/>
          <w:spacing w:val="-4"/>
          <w:szCs w:val="21"/>
        </w:rPr>
      </w:pPr>
      <w:r w:rsidRPr="00263B5F">
        <w:rPr>
          <w:rFonts w:ascii="宋体" w:hAnsi="宋体" w:cs="宋体" w:hint="eastAsia"/>
          <w:spacing w:val="-4"/>
          <w:szCs w:val="21"/>
        </w:rPr>
        <w:t>▲承诺承重复核报告及加固改造设计文件的出具单位应同时具有有效期内的住房和城乡建设部颁发的工程设计建筑行业（建筑工程）资质。</w:t>
      </w:r>
    </w:p>
    <w:p w:rsidR="00BE2454" w:rsidRPr="00263B5F" w:rsidRDefault="00BE2454" w:rsidP="00263B5F">
      <w:pPr>
        <w:topLinePunct/>
        <w:spacing w:line="360" w:lineRule="auto"/>
        <w:ind w:firstLineChars="200" w:firstLine="404"/>
        <w:rPr>
          <w:rFonts w:ascii="宋体" w:hAnsi="宋体" w:cs="宋体"/>
          <w:spacing w:val="-4"/>
          <w:szCs w:val="21"/>
        </w:rPr>
      </w:pPr>
      <w:r w:rsidRPr="00263B5F">
        <w:rPr>
          <w:rFonts w:ascii="宋体" w:hAnsi="宋体" w:cs="宋体" w:hint="eastAsia"/>
          <w:spacing w:val="-4"/>
          <w:szCs w:val="21"/>
        </w:rPr>
        <w:t>▲承诺承重复核报告及加固改造设计文件上应具有国家注册结构工程师的签字盖章。</w:t>
      </w:r>
    </w:p>
    <w:p w:rsidR="00BE2454" w:rsidRDefault="00BE2454" w:rsidP="00263B5F">
      <w:pPr>
        <w:topLinePunct/>
        <w:spacing w:line="360" w:lineRule="auto"/>
        <w:ind w:leftChars="200" w:left="420"/>
      </w:pPr>
      <w:r w:rsidRPr="00263B5F">
        <w:rPr>
          <w:rFonts w:ascii="宋体" w:hAnsi="宋体" w:cs="宋体" w:hint="eastAsia"/>
          <w:spacing w:val="-4"/>
          <w:szCs w:val="21"/>
        </w:rPr>
        <w:t>▲承诺结构专业负责人需具备8年以上从事结构设计工作经验，并具有注册建筑师或注册结构工程</w:t>
      </w:r>
      <w:r>
        <w:rPr>
          <w:rFonts w:ascii="宋体" w:hAnsi="宋体" w:cs="宋体" w:hint="eastAsia"/>
          <w:spacing w:val="-4"/>
          <w:szCs w:val="21"/>
        </w:rPr>
        <w:t>师证书。</w:t>
      </w:r>
    </w:p>
    <w:p w:rsidR="00BE2454" w:rsidRDefault="00BE2454" w:rsidP="00263B5F">
      <w:pPr>
        <w:topLinePunct/>
        <w:spacing w:line="360" w:lineRule="auto"/>
        <w:ind w:firstLineChars="200" w:firstLine="406"/>
        <w:rPr>
          <w:rFonts w:cs="宋体"/>
          <w:spacing w:val="-4"/>
          <w:szCs w:val="21"/>
        </w:rPr>
      </w:pPr>
      <w:r>
        <w:rPr>
          <w:rFonts w:ascii="宋体" w:hAnsi="宋体" w:cs="宋体" w:hint="eastAsia"/>
          <w:b/>
          <w:spacing w:val="-4"/>
          <w:szCs w:val="21"/>
        </w:rPr>
        <w:t>总体设计要求：</w:t>
      </w:r>
      <w:r>
        <w:rPr>
          <w:rFonts w:ascii="宋体" w:hAnsi="宋体" w:cs="宋体" w:hint="eastAsia"/>
          <w:spacing w:val="-4"/>
          <w:szCs w:val="21"/>
        </w:rPr>
        <w:t>本次数据中心机房改造项目，要求设计公司需结合学校改造楼层建筑图纸，对改造机房装修系统、供配电改造、空调系统、机柜及冷通道系统、综合布线系统、新风及排烟系统、</w:t>
      </w:r>
      <w:proofErr w:type="gramStart"/>
      <w:r>
        <w:rPr>
          <w:rFonts w:ascii="宋体" w:hAnsi="宋体" w:cs="宋体" w:hint="eastAsia"/>
          <w:spacing w:val="-4"/>
          <w:szCs w:val="21"/>
        </w:rPr>
        <w:t>动环及</w:t>
      </w:r>
      <w:proofErr w:type="gramEnd"/>
      <w:r>
        <w:rPr>
          <w:rFonts w:ascii="宋体" w:hAnsi="宋体" w:cs="宋体" w:hint="eastAsia"/>
          <w:spacing w:val="-4"/>
          <w:szCs w:val="21"/>
        </w:rPr>
        <w:t>安防系统、消防系统、监控中心等涉及到的改造需求内容进行改造评估设计，提供深化设计文件和图纸包括但不限于：</w:t>
      </w:r>
      <w:r>
        <w:rPr>
          <w:rFonts w:cs="宋体" w:hint="eastAsia"/>
          <w:spacing w:val="-4"/>
          <w:szCs w:val="21"/>
        </w:rPr>
        <w:t>机房平面布置图、配电系统图、微模块</w:t>
      </w:r>
      <w:r>
        <w:rPr>
          <w:rFonts w:cs="宋体" w:hint="eastAsia"/>
          <w:spacing w:val="-4"/>
          <w:szCs w:val="21"/>
        </w:rPr>
        <w:t>/</w:t>
      </w:r>
      <w:r>
        <w:rPr>
          <w:rFonts w:cs="宋体" w:hint="eastAsia"/>
          <w:spacing w:val="-4"/>
          <w:szCs w:val="21"/>
        </w:rPr>
        <w:t>冷通道布置图、地面布置图、墙面布置图、天花布置图、灯具管线图、地面施工示意图、墙面施工示意图、承重加固施工图、强电桥架布置图、电气点位布置图、配电系统图、配电柜系统图、楼层供配电回路图、防雷接地系统图、新风平面布置图、排烟平面布置图、动力设备监控点位布置图、</w:t>
      </w:r>
      <w:proofErr w:type="gramStart"/>
      <w:r>
        <w:rPr>
          <w:rFonts w:cs="宋体" w:hint="eastAsia"/>
          <w:spacing w:val="-4"/>
          <w:szCs w:val="21"/>
        </w:rPr>
        <w:t>动环监控系统</w:t>
      </w:r>
      <w:proofErr w:type="gramEnd"/>
      <w:r>
        <w:rPr>
          <w:rFonts w:cs="宋体" w:hint="eastAsia"/>
          <w:spacing w:val="-4"/>
          <w:szCs w:val="21"/>
        </w:rPr>
        <w:t>图、</w:t>
      </w:r>
      <w:proofErr w:type="gramStart"/>
      <w:r>
        <w:rPr>
          <w:rFonts w:cs="宋体" w:hint="eastAsia"/>
          <w:spacing w:val="-4"/>
          <w:szCs w:val="21"/>
        </w:rPr>
        <w:t>温湿度点位</w:t>
      </w:r>
      <w:proofErr w:type="gramEnd"/>
      <w:r>
        <w:rPr>
          <w:rFonts w:cs="宋体" w:hint="eastAsia"/>
          <w:spacing w:val="-4"/>
          <w:szCs w:val="21"/>
        </w:rPr>
        <w:t>布置图、漏水检测点位布置图、环控系统图、消防点位布置图、消防系统图、监控点位布置图、门禁点位布置图、强弱电桥架布置图。设计公司需根据学校归档要求出具双份图纸，作为联合体投标的公司需根据业主方确认的设计公司出具的设计文件和图纸进行施工</w:t>
      </w:r>
      <w:r w:rsidR="00263B5F">
        <w:rPr>
          <w:rFonts w:cs="宋体" w:hint="eastAsia"/>
          <w:spacing w:val="-4"/>
          <w:szCs w:val="21"/>
        </w:rPr>
        <w:t>。</w:t>
      </w:r>
      <w:r>
        <w:rPr>
          <w:rFonts w:cs="宋体" w:hint="eastAsia"/>
          <w:spacing w:val="-4"/>
          <w:szCs w:val="21"/>
        </w:rPr>
        <w:t>对于楼层加固需具备建筑物结构补强专业承包</w:t>
      </w:r>
      <w:r w:rsidR="00263B5F">
        <w:rPr>
          <w:rFonts w:cs="宋体" w:hint="eastAsia"/>
          <w:spacing w:val="-4"/>
          <w:szCs w:val="21"/>
        </w:rPr>
        <w:t>公司</w:t>
      </w:r>
      <w:r>
        <w:rPr>
          <w:rFonts w:cs="宋体" w:hint="eastAsia"/>
          <w:spacing w:val="-4"/>
          <w:szCs w:val="21"/>
        </w:rPr>
        <w:t>施工。</w:t>
      </w:r>
    </w:p>
    <w:p w:rsidR="00BE2454" w:rsidRDefault="00BE2454" w:rsidP="00263B5F">
      <w:pPr>
        <w:topLinePunct/>
        <w:spacing w:line="360" w:lineRule="auto"/>
        <w:ind w:firstLineChars="200" w:firstLine="422"/>
      </w:pPr>
      <w:r>
        <w:rPr>
          <w:rFonts w:hint="eastAsia"/>
          <w:b/>
        </w:rPr>
        <w:t>验收要求：</w:t>
      </w:r>
      <w:r>
        <w:rPr>
          <w:rFonts w:hint="eastAsia"/>
        </w:rPr>
        <w:t>本次改造设计中的楼层加固施工需第三方有相关专业资质公司组织验收，此项验收纳入数据中心机房改造服务项目实施。</w:t>
      </w:r>
    </w:p>
    <w:p w:rsidR="00BE2454" w:rsidRDefault="00BE2454" w:rsidP="00263B5F">
      <w:pPr>
        <w:topLinePunct/>
        <w:spacing w:line="360" w:lineRule="auto"/>
        <w:ind w:firstLineChars="200" w:firstLine="406"/>
        <w:rPr>
          <w:rFonts w:ascii="宋体" w:hAnsi="宋体" w:cs="宋体"/>
          <w:b/>
          <w:bCs/>
          <w:spacing w:val="-4"/>
          <w:szCs w:val="21"/>
        </w:rPr>
      </w:pPr>
      <w:r>
        <w:rPr>
          <w:rFonts w:ascii="宋体" w:hAnsi="宋体" w:cs="宋体" w:hint="eastAsia"/>
          <w:b/>
          <w:bCs/>
          <w:spacing w:val="-4"/>
          <w:szCs w:val="21"/>
        </w:rPr>
        <w:t>5</w:t>
      </w:r>
      <w:r>
        <w:rPr>
          <w:rFonts w:ascii="宋体" w:hAnsi="宋体" w:cs="宋体"/>
          <w:b/>
          <w:bCs/>
          <w:spacing w:val="-4"/>
          <w:szCs w:val="21"/>
        </w:rPr>
        <w:t xml:space="preserve">.13 </w:t>
      </w:r>
      <w:r>
        <w:rPr>
          <w:rFonts w:ascii="宋体" w:hAnsi="宋体" w:cs="宋体" w:hint="eastAsia"/>
          <w:b/>
          <w:bCs/>
          <w:spacing w:val="-4"/>
          <w:szCs w:val="21"/>
        </w:rPr>
        <w:t>机房设备搬迁及业务系统割接调试要求</w:t>
      </w:r>
    </w:p>
    <w:p w:rsidR="00BE2454" w:rsidRDefault="00BE2454" w:rsidP="00263B5F">
      <w:pPr>
        <w:topLinePunct/>
        <w:spacing w:line="360" w:lineRule="auto"/>
        <w:ind w:firstLineChars="200" w:firstLine="404"/>
        <w:rPr>
          <w:rFonts w:ascii="宋体" w:hAnsi="宋体" w:cs="宋体"/>
          <w:spacing w:val="-4"/>
          <w:szCs w:val="21"/>
        </w:rPr>
      </w:pPr>
      <w:r>
        <w:rPr>
          <w:rFonts w:ascii="宋体" w:hAnsi="宋体" w:cs="宋体" w:hint="eastAsia"/>
          <w:spacing w:val="-4"/>
          <w:szCs w:val="21"/>
        </w:rPr>
        <w:t>本项目中机房设备搬迁包括机房服务器、机房网络安全设备,需要按照海关学院U位布置图搬迁部署到主机房，其中业务系统停断电以及接线部署的割接调试涉及的第三</w:t>
      </w:r>
      <w:proofErr w:type="gramStart"/>
      <w:r>
        <w:rPr>
          <w:rFonts w:ascii="宋体" w:hAnsi="宋体" w:cs="宋体" w:hint="eastAsia"/>
          <w:spacing w:val="-4"/>
          <w:szCs w:val="21"/>
        </w:rPr>
        <w:t>方业务</w:t>
      </w:r>
      <w:proofErr w:type="gramEnd"/>
      <w:r>
        <w:rPr>
          <w:rFonts w:ascii="宋体" w:hAnsi="宋体" w:cs="宋体" w:hint="eastAsia"/>
          <w:spacing w:val="-4"/>
          <w:szCs w:val="21"/>
        </w:rPr>
        <w:t>系统服务费也纳入数据中心机房改造服务项目实施，业务系统割接调试费按3</w:t>
      </w:r>
      <w:r>
        <w:rPr>
          <w:rFonts w:ascii="宋体" w:hAnsi="宋体" w:cs="宋体"/>
          <w:spacing w:val="-4"/>
          <w:szCs w:val="21"/>
        </w:rPr>
        <w:t>500</w:t>
      </w:r>
      <w:r>
        <w:rPr>
          <w:rFonts w:ascii="宋体" w:hAnsi="宋体" w:cs="宋体" w:hint="eastAsia"/>
          <w:spacing w:val="-4"/>
          <w:szCs w:val="21"/>
        </w:rPr>
        <w:t>元/天，该部分预留2</w:t>
      </w:r>
      <w:r>
        <w:rPr>
          <w:rFonts w:ascii="宋体" w:hAnsi="宋体" w:cs="宋体"/>
          <w:spacing w:val="-4"/>
          <w:szCs w:val="21"/>
        </w:rPr>
        <w:t>0</w:t>
      </w:r>
      <w:r>
        <w:rPr>
          <w:rFonts w:ascii="宋体" w:hAnsi="宋体" w:cs="宋体" w:hint="eastAsia"/>
          <w:spacing w:val="-4"/>
          <w:szCs w:val="21"/>
        </w:rPr>
        <w:t>0000元的服务费接口，</w:t>
      </w:r>
      <w:r w:rsidRPr="00271863">
        <w:rPr>
          <w:rFonts w:ascii="宋体" w:hAnsi="宋体" w:cs="宋体" w:hint="eastAsia"/>
          <w:b/>
          <w:spacing w:val="-4"/>
          <w:szCs w:val="21"/>
        </w:rPr>
        <w:t>该预留费用需包含在投标总价中</w:t>
      </w:r>
      <w:r>
        <w:rPr>
          <w:rFonts w:ascii="宋体" w:hAnsi="宋体" w:cs="宋体" w:hint="eastAsia"/>
          <w:spacing w:val="-4"/>
          <w:szCs w:val="21"/>
        </w:rPr>
        <w:t>。</w:t>
      </w:r>
    </w:p>
    <w:p w:rsidR="00BE2454" w:rsidRDefault="00BE2454" w:rsidP="00263B5F">
      <w:pPr>
        <w:topLinePunct/>
        <w:spacing w:line="360" w:lineRule="auto"/>
        <w:rPr>
          <w:rFonts w:ascii="宋体" w:hAnsi="宋体" w:cs="宋体"/>
          <w:spacing w:val="-4"/>
          <w:szCs w:val="21"/>
        </w:rPr>
      </w:pPr>
    </w:p>
    <w:p w:rsidR="00BE2454" w:rsidRPr="00263B5F" w:rsidRDefault="00BE2454" w:rsidP="00263B5F">
      <w:pPr>
        <w:adjustRightInd w:val="0"/>
        <w:snapToGrid w:val="0"/>
        <w:spacing w:line="360" w:lineRule="auto"/>
        <w:rPr>
          <w:rFonts w:ascii="宋体" w:hAnsi="宋体" w:cs="宋体"/>
          <w:b/>
          <w:spacing w:val="-4"/>
          <w:szCs w:val="21"/>
        </w:rPr>
      </w:pPr>
      <w:r w:rsidRPr="00263B5F">
        <w:rPr>
          <w:rFonts w:ascii="宋体" w:hAnsi="宋体" w:cs="宋体" w:hint="eastAsia"/>
          <w:b/>
          <w:spacing w:val="-4"/>
          <w:szCs w:val="21"/>
        </w:rPr>
        <w:t>（二）核心采购设备采购清单及图纸</w:t>
      </w:r>
    </w:p>
    <w:p w:rsidR="00BE2454" w:rsidRDefault="00BE2454" w:rsidP="00263B5F">
      <w:pPr>
        <w:spacing w:line="360" w:lineRule="auto"/>
        <w:rPr>
          <w:rFonts w:ascii="宋体" w:hAnsi="宋体" w:cs="宋体"/>
          <w:szCs w:val="21"/>
        </w:rPr>
      </w:pPr>
      <w:r>
        <w:rPr>
          <w:rFonts w:ascii="宋体" w:hAnsi="宋体" w:cs="宋体" w:hint="eastAsia"/>
          <w:szCs w:val="21"/>
        </w:rPr>
        <w:t>1、设备采购清单</w:t>
      </w:r>
    </w:p>
    <w:p w:rsidR="00BE2454" w:rsidRDefault="00BE2454" w:rsidP="00263B5F">
      <w:pPr>
        <w:spacing w:line="360" w:lineRule="auto"/>
        <w:jc w:val="center"/>
        <w:rPr>
          <w:rFonts w:ascii="宋体" w:hAnsi="宋体" w:cs="宋体"/>
          <w:b/>
          <w:bCs/>
          <w:szCs w:val="21"/>
        </w:rPr>
      </w:pPr>
      <w:r>
        <w:rPr>
          <w:rFonts w:ascii="宋体" w:hAnsi="宋体" w:cs="宋体" w:hint="eastAsia"/>
          <w:b/>
          <w:szCs w:val="21"/>
        </w:rPr>
        <w:t>核心采购产品一览表</w:t>
      </w:r>
    </w:p>
    <w:tbl>
      <w:tblPr>
        <w:tblW w:w="937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7"/>
        <w:gridCol w:w="3842"/>
        <w:gridCol w:w="1299"/>
        <w:gridCol w:w="944"/>
        <w:gridCol w:w="988"/>
        <w:gridCol w:w="1426"/>
      </w:tblGrid>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序号</w:t>
            </w:r>
          </w:p>
        </w:tc>
        <w:tc>
          <w:tcPr>
            <w:tcW w:w="3842"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名称</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单位</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数量</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产地</w:t>
            </w:r>
            <w:r w:rsidR="00263B5F">
              <w:rPr>
                <w:rFonts w:ascii="宋体" w:hAnsi="宋体" w:cs="宋体" w:hint="eastAsia"/>
                <w:kern w:val="0"/>
                <w:szCs w:val="21"/>
              </w:rPr>
              <w:t>（不限）</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参数</w:t>
            </w:r>
          </w:p>
        </w:tc>
      </w:tr>
      <w:tr w:rsidR="00BE2454" w:rsidTr="00ED5507">
        <w:trPr>
          <w:trHeight w:val="465"/>
          <w:jc w:val="center"/>
        </w:trPr>
        <w:tc>
          <w:tcPr>
            <w:tcW w:w="9376" w:type="dxa"/>
            <w:gridSpan w:val="6"/>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数据中心机房主要设备</w:t>
            </w:r>
          </w:p>
        </w:tc>
      </w:tr>
      <w:tr w:rsidR="00BE2454" w:rsidTr="00ED5507">
        <w:trPr>
          <w:trHeight w:val="465"/>
          <w:jc w:val="center"/>
        </w:trPr>
        <w:tc>
          <w:tcPr>
            <w:tcW w:w="9376" w:type="dxa"/>
            <w:gridSpan w:val="6"/>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供配电及UPS系统</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市电总配电柜</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 xml:space="preserve">  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成套定制，</w:t>
            </w:r>
            <w:proofErr w:type="gramStart"/>
            <w:r>
              <w:rPr>
                <w:rFonts w:ascii="宋体" w:hAnsi="宋体" w:cs="宋体" w:hint="eastAsia"/>
                <w:kern w:val="0"/>
                <w:szCs w:val="21"/>
              </w:rPr>
              <w:t>配进口</w:t>
            </w:r>
            <w:proofErr w:type="gramEnd"/>
            <w:r>
              <w:rPr>
                <w:rFonts w:ascii="宋体" w:hAnsi="宋体" w:cs="宋体" w:hint="eastAsia"/>
                <w:kern w:val="0"/>
                <w:szCs w:val="21"/>
              </w:rPr>
              <w:t>品牌或同品质空开</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w:t>
            </w:r>
          </w:p>
        </w:tc>
        <w:tc>
          <w:tcPr>
            <w:tcW w:w="3842" w:type="dxa"/>
          </w:tcPr>
          <w:p w:rsidR="00BE2454" w:rsidRDefault="00BE2454" w:rsidP="00263B5F">
            <w:pPr>
              <w:adjustRightInd w:val="0"/>
              <w:snapToGrid w:val="0"/>
              <w:spacing w:line="360" w:lineRule="auto"/>
              <w:rPr>
                <w:rFonts w:ascii="宋体" w:hAnsi="宋体" w:cs="宋体"/>
                <w:spacing w:val="-4"/>
                <w:szCs w:val="21"/>
              </w:rPr>
            </w:pPr>
            <w:r>
              <w:rPr>
                <w:rFonts w:ascii="宋体" w:hAnsi="宋体" w:cs="宋体" w:hint="eastAsia"/>
                <w:kern w:val="0"/>
                <w:szCs w:val="21"/>
              </w:rPr>
              <w:t>UPS输入配电柜</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成套定制，</w:t>
            </w:r>
            <w:proofErr w:type="gramStart"/>
            <w:r>
              <w:rPr>
                <w:rFonts w:ascii="宋体" w:hAnsi="宋体" w:cs="宋体" w:hint="eastAsia"/>
                <w:kern w:val="0"/>
                <w:szCs w:val="21"/>
              </w:rPr>
              <w:t>配进口</w:t>
            </w:r>
            <w:proofErr w:type="gramEnd"/>
            <w:r>
              <w:rPr>
                <w:rFonts w:ascii="宋体" w:hAnsi="宋体" w:cs="宋体" w:hint="eastAsia"/>
                <w:kern w:val="0"/>
                <w:szCs w:val="21"/>
              </w:rPr>
              <w:t>品牌或同品质空开</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w:t>
            </w:r>
          </w:p>
        </w:tc>
        <w:tc>
          <w:tcPr>
            <w:tcW w:w="3842" w:type="dxa"/>
            <w:vAlign w:val="center"/>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UPS输出配电柜</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成套定制，</w:t>
            </w:r>
            <w:proofErr w:type="gramStart"/>
            <w:r>
              <w:rPr>
                <w:rFonts w:ascii="宋体" w:hAnsi="宋体" w:cs="宋体" w:hint="eastAsia"/>
                <w:kern w:val="0"/>
                <w:szCs w:val="21"/>
              </w:rPr>
              <w:t>配进口</w:t>
            </w:r>
            <w:proofErr w:type="gramEnd"/>
            <w:r>
              <w:rPr>
                <w:rFonts w:ascii="宋体" w:hAnsi="宋体" w:cs="宋体" w:hint="eastAsia"/>
                <w:kern w:val="0"/>
                <w:szCs w:val="21"/>
              </w:rPr>
              <w:t>品牌或同品质空开</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4</w:t>
            </w:r>
          </w:p>
        </w:tc>
        <w:tc>
          <w:tcPr>
            <w:tcW w:w="3842" w:type="dxa"/>
            <w:vAlign w:val="center"/>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市电配电柜(楼层)</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成套定制，</w:t>
            </w:r>
            <w:proofErr w:type="gramStart"/>
            <w:r>
              <w:rPr>
                <w:rFonts w:ascii="宋体" w:hAnsi="宋体" w:cs="宋体" w:hint="eastAsia"/>
                <w:kern w:val="0"/>
                <w:szCs w:val="21"/>
              </w:rPr>
              <w:t>配进口</w:t>
            </w:r>
            <w:proofErr w:type="gramEnd"/>
            <w:r>
              <w:rPr>
                <w:rFonts w:ascii="宋体" w:hAnsi="宋体" w:cs="宋体" w:hint="eastAsia"/>
                <w:kern w:val="0"/>
                <w:szCs w:val="21"/>
              </w:rPr>
              <w:t>品牌或同品质空开</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5</w:t>
            </w:r>
          </w:p>
        </w:tc>
        <w:tc>
          <w:tcPr>
            <w:tcW w:w="3842" w:type="dxa"/>
            <w:vAlign w:val="center"/>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模块化UPS主机（≥100kVA）</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kern w:val="0"/>
                <w:szCs w:val="21"/>
              </w:rPr>
              <w:t>2</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高频塔式模块化</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6</w:t>
            </w:r>
          </w:p>
        </w:tc>
        <w:tc>
          <w:tcPr>
            <w:tcW w:w="3842" w:type="dxa"/>
            <w:vAlign w:val="center"/>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≥20KVA功率模块</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kern w:val="0"/>
                <w:szCs w:val="21"/>
              </w:rPr>
              <w:t>6</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7</w:t>
            </w:r>
          </w:p>
        </w:tc>
        <w:tc>
          <w:tcPr>
            <w:tcW w:w="3842" w:type="dxa"/>
            <w:vAlign w:val="center"/>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锂电池组（延时1小时）</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带BMS电池监控及柜体消防</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8</w:t>
            </w:r>
          </w:p>
        </w:tc>
        <w:tc>
          <w:tcPr>
            <w:tcW w:w="3842" w:type="dxa"/>
            <w:vAlign w:val="center"/>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STS切换设备</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用于单电源设备</w:t>
            </w:r>
          </w:p>
        </w:tc>
      </w:tr>
      <w:tr w:rsidR="00BE2454" w:rsidTr="00ED5507">
        <w:trPr>
          <w:trHeight w:val="465"/>
          <w:jc w:val="center"/>
        </w:trPr>
        <w:tc>
          <w:tcPr>
            <w:tcW w:w="9376" w:type="dxa"/>
            <w:gridSpan w:val="6"/>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空调、新风、排风系统</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9</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精密空调主机（入列）</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4</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制冷量≥25KW、恒温恒湿</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10</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精密空调主机（上送风）</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制冷量≥12.5KW、恒温恒湿</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11</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柜式空调</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3P</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p>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12</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机房全换热式新风主机</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新风量≥1400m³/h</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p>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13</w:t>
            </w:r>
          </w:p>
          <w:p w:rsidR="00BE2454" w:rsidRDefault="00BE2454" w:rsidP="00263B5F">
            <w:pPr>
              <w:widowControl/>
              <w:spacing w:line="360" w:lineRule="auto"/>
              <w:jc w:val="center"/>
              <w:rPr>
                <w:rFonts w:ascii="宋体" w:hAnsi="宋体" w:cs="宋体"/>
                <w:kern w:val="0"/>
                <w:szCs w:val="21"/>
              </w:rPr>
            </w:pPr>
          </w:p>
          <w:p w:rsidR="00BE2454" w:rsidRDefault="00BE2454" w:rsidP="00263B5F">
            <w:pPr>
              <w:widowControl/>
              <w:spacing w:line="360" w:lineRule="auto"/>
              <w:jc w:val="center"/>
              <w:rPr>
                <w:rFonts w:ascii="宋体" w:hAnsi="宋体" w:cs="宋体"/>
                <w:kern w:val="0"/>
                <w:szCs w:val="21"/>
              </w:rPr>
            </w:pP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柜式新排风一体机</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新风量≥350m³/h、排风量≥1300m³/h</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14</w:t>
            </w:r>
          </w:p>
          <w:p w:rsidR="00BE2454" w:rsidRDefault="00BE2454" w:rsidP="00263B5F">
            <w:pPr>
              <w:widowControl/>
              <w:spacing w:line="360" w:lineRule="auto"/>
              <w:jc w:val="center"/>
              <w:rPr>
                <w:rFonts w:ascii="宋体" w:hAnsi="宋体" w:cs="宋体"/>
                <w:kern w:val="0"/>
                <w:szCs w:val="21"/>
              </w:rPr>
            </w:pP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机房轴流式排烟主机</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排风量≥1800m³/h</w:t>
            </w:r>
          </w:p>
        </w:tc>
      </w:tr>
      <w:tr w:rsidR="00BE2454" w:rsidTr="00ED5507">
        <w:trPr>
          <w:trHeight w:val="465"/>
          <w:jc w:val="center"/>
        </w:trPr>
        <w:tc>
          <w:tcPr>
            <w:tcW w:w="9376" w:type="dxa"/>
            <w:gridSpan w:val="6"/>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消防系统</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15</w:t>
            </w:r>
          </w:p>
        </w:tc>
        <w:tc>
          <w:tcPr>
            <w:tcW w:w="3842" w:type="dxa"/>
            <w:vAlign w:val="center"/>
          </w:tcPr>
          <w:p w:rsidR="00BE2454" w:rsidRDefault="00BE2454" w:rsidP="00263B5F">
            <w:pPr>
              <w:widowControl/>
              <w:spacing w:line="360" w:lineRule="auto"/>
              <w:rPr>
                <w:rFonts w:ascii="宋体" w:hAnsi="宋体" w:cs="宋体"/>
                <w:kern w:val="0"/>
                <w:szCs w:val="21"/>
              </w:rPr>
            </w:pPr>
            <w:proofErr w:type="gramStart"/>
            <w:r>
              <w:rPr>
                <w:rFonts w:ascii="宋体" w:hAnsi="宋体" w:cs="宋体" w:hint="eastAsia"/>
                <w:kern w:val="0"/>
                <w:szCs w:val="21"/>
              </w:rPr>
              <w:t>柜式七氟丙烷</w:t>
            </w:r>
            <w:proofErr w:type="gramEnd"/>
            <w:r>
              <w:rPr>
                <w:rFonts w:ascii="宋体" w:hAnsi="宋体" w:cs="宋体" w:hint="eastAsia"/>
                <w:kern w:val="0"/>
                <w:szCs w:val="21"/>
              </w:rPr>
              <w:t>无管网灭火装置</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120L/2.5</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16</w:t>
            </w:r>
          </w:p>
        </w:tc>
        <w:tc>
          <w:tcPr>
            <w:tcW w:w="3842" w:type="dxa"/>
            <w:vAlign w:val="center"/>
          </w:tcPr>
          <w:p w:rsidR="00BE2454" w:rsidRDefault="00BE2454" w:rsidP="00263B5F">
            <w:pPr>
              <w:widowControl/>
              <w:spacing w:line="360" w:lineRule="auto"/>
              <w:rPr>
                <w:rFonts w:ascii="宋体" w:hAnsi="宋体" w:cs="宋体"/>
                <w:kern w:val="0"/>
                <w:szCs w:val="21"/>
              </w:rPr>
            </w:pPr>
            <w:proofErr w:type="gramStart"/>
            <w:r>
              <w:rPr>
                <w:rFonts w:ascii="宋体" w:hAnsi="宋体" w:cs="宋体" w:hint="eastAsia"/>
                <w:kern w:val="0"/>
                <w:szCs w:val="21"/>
              </w:rPr>
              <w:t>柜式七氟丙烷</w:t>
            </w:r>
            <w:proofErr w:type="gramEnd"/>
            <w:r>
              <w:rPr>
                <w:rFonts w:ascii="宋体" w:hAnsi="宋体" w:cs="宋体" w:hint="eastAsia"/>
                <w:kern w:val="0"/>
                <w:szCs w:val="21"/>
              </w:rPr>
              <w:t>无管网灭火装置</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90L/2.5</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17</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火灾报警/气体灭火控制器</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highlight w:val="yellow"/>
              </w:rPr>
            </w:pPr>
            <w:r>
              <w:rPr>
                <w:rFonts w:ascii="宋体" w:hAnsi="宋体" w:cs="宋体" w:hint="eastAsia"/>
                <w:kern w:val="0"/>
                <w:szCs w:val="21"/>
              </w:rPr>
              <w:t>18</w:t>
            </w:r>
          </w:p>
        </w:tc>
        <w:tc>
          <w:tcPr>
            <w:tcW w:w="3842"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消防配套设备（含点型光电感烟火灾探测器、点型感温火灾探测器、输入/输出模块、现场启停按钮、气体释放报警器等）</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
        </w:tc>
      </w:tr>
      <w:tr w:rsidR="00BE2454" w:rsidTr="00ED5507">
        <w:trPr>
          <w:trHeight w:val="465"/>
          <w:jc w:val="center"/>
        </w:trPr>
        <w:tc>
          <w:tcPr>
            <w:tcW w:w="9376" w:type="dxa"/>
            <w:gridSpan w:val="6"/>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冷通道微模块系统</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19</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精密</w:t>
            </w:r>
            <w:proofErr w:type="gramStart"/>
            <w:r>
              <w:rPr>
                <w:rFonts w:ascii="宋体" w:hAnsi="宋体" w:cs="宋体" w:hint="eastAsia"/>
                <w:kern w:val="0"/>
                <w:szCs w:val="21"/>
              </w:rPr>
              <w:t>列头柜</w:t>
            </w:r>
            <w:proofErr w:type="gramEnd"/>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roofErr w:type="gramStart"/>
            <w:r>
              <w:rPr>
                <w:rFonts w:ascii="宋体" w:hAnsi="宋体" w:cs="宋体" w:hint="eastAsia"/>
                <w:kern w:val="0"/>
                <w:szCs w:val="21"/>
              </w:rPr>
              <w:t>配进口</w:t>
            </w:r>
            <w:proofErr w:type="gramEnd"/>
            <w:r>
              <w:rPr>
                <w:rFonts w:ascii="宋体" w:hAnsi="宋体" w:cs="宋体" w:hint="eastAsia"/>
                <w:kern w:val="0"/>
                <w:szCs w:val="21"/>
              </w:rPr>
              <w:t>品牌或同品质空开</w:t>
            </w: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20</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600宽服务器机柜</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21</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800</w:t>
            </w:r>
            <w:proofErr w:type="gramStart"/>
            <w:r>
              <w:rPr>
                <w:rFonts w:ascii="宋体" w:hAnsi="宋体" w:cs="宋体" w:hint="eastAsia"/>
                <w:kern w:val="0"/>
                <w:szCs w:val="21"/>
              </w:rPr>
              <w:t>宽网络</w:t>
            </w:r>
            <w:proofErr w:type="gramEnd"/>
            <w:r>
              <w:rPr>
                <w:rFonts w:ascii="宋体" w:hAnsi="宋体" w:cs="宋体" w:hint="eastAsia"/>
                <w:kern w:val="0"/>
                <w:szCs w:val="21"/>
              </w:rPr>
              <w:t>机柜</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4</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22</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20口32A</w:t>
            </w:r>
            <w:proofErr w:type="gramStart"/>
            <w:r>
              <w:rPr>
                <w:rFonts w:ascii="宋体" w:hAnsi="宋体" w:cs="宋体" w:hint="eastAsia"/>
                <w:kern w:val="0"/>
                <w:szCs w:val="21"/>
              </w:rPr>
              <w:t>竖装</w:t>
            </w:r>
            <w:proofErr w:type="gramEnd"/>
            <w:r>
              <w:rPr>
                <w:rFonts w:ascii="宋体" w:hAnsi="宋体" w:cs="宋体" w:hint="eastAsia"/>
                <w:kern w:val="0"/>
                <w:szCs w:val="21"/>
              </w:rPr>
              <w:t>PDU</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82</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23</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微模块冷通道安装件</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
        </w:tc>
      </w:tr>
      <w:tr w:rsidR="00BE2454" w:rsidTr="00263B5F">
        <w:trPr>
          <w:trHeight w:val="465"/>
          <w:jc w:val="center"/>
        </w:trPr>
        <w:tc>
          <w:tcPr>
            <w:tcW w:w="877"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24</w:t>
            </w:r>
          </w:p>
        </w:tc>
        <w:tc>
          <w:tcPr>
            <w:tcW w:w="3842" w:type="dxa"/>
            <w:vAlign w:val="center"/>
          </w:tcPr>
          <w:p w:rsidR="00BE2454" w:rsidRDefault="00BE2454" w:rsidP="00263B5F">
            <w:pPr>
              <w:widowControl/>
              <w:spacing w:line="360" w:lineRule="auto"/>
              <w:rPr>
                <w:rFonts w:ascii="宋体" w:hAnsi="宋体" w:cs="宋体"/>
                <w:kern w:val="0"/>
                <w:szCs w:val="21"/>
              </w:rPr>
            </w:pPr>
            <w:proofErr w:type="gramStart"/>
            <w:r>
              <w:rPr>
                <w:rFonts w:ascii="宋体" w:hAnsi="宋体" w:cs="宋体" w:hint="eastAsia"/>
                <w:kern w:val="0"/>
                <w:szCs w:val="21"/>
              </w:rPr>
              <w:t>动环监控系统</w:t>
            </w:r>
            <w:proofErr w:type="gramEnd"/>
            <w:r>
              <w:rPr>
                <w:rFonts w:ascii="宋体" w:hAnsi="宋体" w:cs="宋体" w:hint="eastAsia"/>
                <w:kern w:val="0"/>
                <w:szCs w:val="21"/>
              </w:rPr>
              <w:t>（包含动力监控系统，环境监控系统，视频监控系统，监控中心系统）</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
        </w:tc>
      </w:tr>
      <w:tr w:rsidR="00BE2454" w:rsidTr="00ED5507">
        <w:trPr>
          <w:trHeight w:val="465"/>
          <w:jc w:val="center"/>
        </w:trPr>
        <w:tc>
          <w:tcPr>
            <w:tcW w:w="9376" w:type="dxa"/>
            <w:gridSpan w:val="6"/>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综合布线系统</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25</w:t>
            </w:r>
          </w:p>
        </w:tc>
        <w:tc>
          <w:tcPr>
            <w:tcW w:w="3842"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24芯多模光缆</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批</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室内万兆</w:t>
            </w:r>
            <w:proofErr w:type="gramStart"/>
            <w:r>
              <w:rPr>
                <w:rFonts w:ascii="宋体" w:hAnsi="宋体" w:cs="宋体" w:hint="eastAsia"/>
                <w:kern w:val="0"/>
                <w:szCs w:val="21"/>
              </w:rPr>
              <w:t>24</w:t>
            </w:r>
            <w:proofErr w:type="gramEnd"/>
            <w:r>
              <w:rPr>
                <w:rFonts w:ascii="宋体" w:hAnsi="宋体" w:cs="宋体" w:hint="eastAsia"/>
                <w:kern w:val="0"/>
                <w:szCs w:val="21"/>
              </w:rPr>
              <w:t>芯，按需，防火等级CMR</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26</w:t>
            </w:r>
          </w:p>
        </w:tc>
        <w:tc>
          <w:tcPr>
            <w:tcW w:w="3842"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六类非屏蔽网线</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批</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六类非屏蔽双绞线305米/箱，按需，防火等级CMR</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26</w:t>
            </w:r>
          </w:p>
        </w:tc>
        <w:tc>
          <w:tcPr>
            <w:tcW w:w="3842"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六类24口配线架</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批</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模块化配线架，按需</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27</w:t>
            </w:r>
          </w:p>
        </w:tc>
        <w:tc>
          <w:tcPr>
            <w:tcW w:w="3842"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24口光配线架</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批</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LC接口，含光跳线、耦合器、尾</w:t>
            </w:r>
            <w:proofErr w:type="gramStart"/>
            <w:r>
              <w:rPr>
                <w:rFonts w:ascii="宋体" w:hAnsi="宋体" w:cs="宋体" w:hint="eastAsia"/>
                <w:kern w:val="0"/>
                <w:szCs w:val="21"/>
              </w:rPr>
              <w:t>纤</w:t>
            </w:r>
            <w:proofErr w:type="gramEnd"/>
            <w:r>
              <w:rPr>
                <w:rFonts w:ascii="宋体" w:hAnsi="宋体" w:cs="宋体" w:hint="eastAsia"/>
                <w:kern w:val="0"/>
                <w:szCs w:val="21"/>
              </w:rPr>
              <w:t>、熔接，按需</w:t>
            </w:r>
          </w:p>
        </w:tc>
      </w:tr>
      <w:tr w:rsidR="00BE2454" w:rsidTr="00ED5507">
        <w:trPr>
          <w:trHeight w:val="465"/>
          <w:jc w:val="center"/>
        </w:trPr>
        <w:tc>
          <w:tcPr>
            <w:tcW w:w="9376" w:type="dxa"/>
            <w:gridSpan w:val="6"/>
            <w:vAlign w:val="center"/>
          </w:tcPr>
          <w:p w:rsidR="00BE2454" w:rsidRDefault="00BE2454" w:rsidP="00263B5F">
            <w:pPr>
              <w:widowControl/>
              <w:spacing w:line="360" w:lineRule="auto"/>
              <w:jc w:val="left"/>
              <w:rPr>
                <w:rFonts w:ascii="宋体" w:hAnsi="宋体" w:cs="宋体"/>
                <w:kern w:val="0"/>
                <w:szCs w:val="21"/>
              </w:rPr>
            </w:pPr>
            <w:r>
              <w:rPr>
                <w:rFonts w:ascii="宋体" w:hAnsi="宋体" w:cs="宋体" w:hint="eastAsia"/>
                <w:kern w:val="0"/>
                <w:szCs w:val="21"/>
              </w:rPr>
              <w:t>其他</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29</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防雷接地系统</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按标准按需</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30</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门禁系统</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冷通道门禁，</w:t>
            </w:r>
            <w:r>
              <w:rPr>
                <w:rFonts w:hAnsi="宋体" w:cs="宋体" w:hint="eastAsia"/>
                <w:sz w:val="24"/>
              </w:rPr>
              <w:t>需配置多种认证方式，支持指纹、密码、人脸识别</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32</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防静电地板</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批</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钢制静电地板按需</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33</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墙面、隔断、顶面工程</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按标准按需</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34</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封窗工程</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按标准按需</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35</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4工位电脑调度台</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36</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监控挂壁液晶电视</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台</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spacing w:val="-4"/>
                <w:szCs w:val="21"/>
              </w:rPr>
              <w:t>≥98寸</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37</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KVM系统</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套</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2</w:t>
            </w:r>
          </w:p>
        </w:tc>
        <w:tc>
          <w:tcPr>
            <w:tcW w:w="988"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中国</w:t>
            </w: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kern w:val="0"/>
                <w:szCs w:val="21"/>
              </w:rPr>
              <w:t>8</w:t>
            </w:r>
            <w:r>
              <w:rPr>
                <w:rFonts w:ascii="宋体" w:hAnsi="宋体" w:cs="宋体" w:hint="eastAsia"/>
                <w:kern w:val="0"/>
                <w:szCs w:val="21"/>
              </w:rPr>
              <w:t>控64路</w:t>
            </w:r>
          </w:p>
        </w:tc>
      </w:tr>
      <w:tr w:rsidR="00BE2454" w:rsidTr="00263B5F">
        <w:trPr>
          <w:trHeight w:val="465"/>
          <w:jc w:val="center"/>
        </w:trPr>
        <w:tc>
          <w:tcPr>
            <w:tcW w:w="877"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38</w:t>
            </w:r>
          </w:p>
        </w:tc>
        <w:tc>
          <w:tcPr>
            <w:tcW w:w="3842" w:type="dxa"/>
            <w:vAlign w:val="center"/>
          </w:tcPr>
          <w:p w:rsidR="00BE2454" w:rsidRDefault="00BE2454" w:rsidP="00263B5F">
            <w:pPr>
              <w:widowControl/>
              <w:spacing w:line="360" w:lineRule="auto"/>
              <w:rPr>
                <w:rFonts w:ascii="宋体" w:hAnsi="宋体" w:cs="宋体"/>
                <w:kern w:val="0"/>
                <w:szCs w:val="21"/>
              </w:rPr>
            </w:pPr>
            <w:r>
              <w:rPr>
                <w:rFonts w:ascii="宋体" w:hAnsi="宋体" w:cs="宋体" w:hint="eastAsia"/>
                <w:kern w:val="0"/>
                <w:szCs w:val="21"/>
              </w:rPr>
              <w:t>其他辅材辅料（电缆等）</w:t>
            </w:r>
          </w:p>
        </w:tc>
        <w:tc>
          <w:tcPr>
            <w:tcW w:w="1299"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项</w:t>
            </w:r>
          </w:p>
        </w:tc>
        <w:tc>
          <w:tcPr>
            <w:tcW w:w="944" w:type="dxa"/>
            <w:vAlign w:val="center"/>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1</w:t>
            </w:r>
          </w:p>
        </w:tc>
        <w:tc>
          <w:tcPr>
            <w:tcW w:w="988" w:type="dxa"/>
            <w:vAlign w:val="center"/>
          </w:tcPr>
          <w:p w:rsidR="00BE2454" w:rsidRDefault="00BE2454" w:rsidP="00263B5F">
            <w:pPr>
              <w:widowControl/>
              <w:spacing w:line="360" w:lineRule="auto"/>
              <w:jc w:val="center"/>
              <w:rPr>
                <w:rFonts w:ascii="宋体" w:hAnsi="宋体" w:cs="宋体"/>
                <w:kern w:val="0"/>
                <w:szCs w:val="21"/>
              </w:rPr>
            </w:pPr>
          </w:p>
        </w:tc>
        <w:tc>
          <w:tcPr>
            <w:tcW w:w="1426" w:type="dxa"/>
          </w:tcPr>
          <w:p w:rsidR="00BE2454" w:rsidRDefault="00BE2454" w:rsidP="00263B5F">
            <w:pPr>
              <w:widowControl/>
              <w:spacing w:line="360" w:lineRule="auto"/>
              <w:jc w:val="center"/>
              <w:rPr>
                <w:rFonts w:ascii="宋体" w:hAnsi="宋体" w:cs="宋体"/>
                <w:kern w:val="0"/>
                <w:szCs w:val="21"/>
              </w:rPr>
            </w:pPr>
            <w:r>
              <w:rPr>
                <w:rFonts w:ascii="宋体" w:hAnsi="宋体" w:cs="宋体" w:hint="eastAsia"/>
                <w:kern w:val="0"/>
                <w:szCs w:val="21"/>
              </w:rPr>
              <w:t>按标准按需</w:t>
            </w:r>
            <w:r w:rsidR="00263B5F">
              <w:rPr>
                <w:rFonts w:ascii="宋体" w:hAnsi="宋体" w:cs="宋体" w:hint="eastAsia"/>
                <w:kern w:val="0"/>
                <w:szCs w:val="21"/>
              </w:rPr>
              <w:t>，投标单位自估</w:t>
            </w:r>
          </w:p>
        </w:tc>
      </w:tr>
    </w:tbl>
    <w:p w:rsidR="00BE2454" w:rsidRDefault="00BE2454" w:rsidP="00263B5F">
      <w:pPr>
        <w:spacing w:line="360" w:lineRule="auto"/>
        <w:rPr>
          <w:rFonts w:ascii="宋体" w:hAnsi="宋体" w:cs="宋体"/>
          <w:szCs w:val="21"/>
        </w:rPr>
      </w:pPr>
    </w:p>
    <w:p w:rsidR="00BE2454" w:rsidRDefault="00BE2454" w:rsidP="00263B5F">
      <w:pPr>
        <w:spacing w:line="360" w:lineRule="auto"/>
        <w:rPr>
          <w:rFonts w:ascii="宋体" w:hAnsi="宋体" w:cs="宋体"/>
          <w:szCs w:val="21"/>
        </w:rPr>
      </w:pPr>
    </w:p>
    <w:p w:rsidR="00BE2454" w:rsidRDefault="00BE2454" w:rsidP="00263B5F">
      <w:pPr>
        <w:spacing w:line="360" w:lineRule="auto"/>
        <w:rPr>
          <w:rFonts w:ascii="宋体" w:hAnsi="宋体" w:cs="宋体"/>
          <w:szCs w:val="21"/>
        </w:rPr>
      </w:pPr>
    </w:p>
    <w:p w:rsidR="00BE2454" w:rsidRDefault="00BE2454" w:rsidP="00263B5F">
      <w:pPr>
        <w:pStyle w:val="2"/>
        <w:spacing w:line="360" w:lineRule="auto"/>
        <w:ind w:firstLine="560"/>
      </w:pPr>
    </w:p>
    <w:bookmarkEnd w:id="0"/>
    <w:p w:rsidR="00BE2454" w:rsidRDefault="00BE2454" w:rsidP="00263B5F">
      <w:pPr>
        <w:pStyle w:val="2"/>
        <w:spacing w:line="360" w:lineRule="auto"/>
        <w:ind w:firstLine="560"/>
      </w:pPr>
    </w:p>
    <w:p w:rsidR="00BE2454" w:rsidRDefault="00BE2454" w:rsidP="00263B5F">
      <w:pPr>
        <w:spacing w:line="360" w:lineRule="auto"/>
      </w:pPr>
    </w:p>
    <w:p w:rsidR="00A45899" w:rsidRDefault="00A45899" w:rsidP="00263B5F">
      <w:pPr>
        <w:spacing w:line="360" w:lineRule="auto"/>
      </w:pPr>
    </w:p>
    <w:sectPr w:rsidR="00A45899" w:rsidSect="00172438">
      <w:pgSz w:w="11905" w:h="16838"/>
      <w:pgMar w:top="1417" w:right="1417" w:bottom="1417" w:left="1417" w:header="850" w:footer="754" w:gutter="0"/>
      <w:cols w:space="0"/>
      <w:titlePg/>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decorative"/>
    <w:pitch w:val="default"/>
    <w:sig w:usb0="00000000" w:usb1="0000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notTrueType/>
    <w:pitch w:val="fixed"/>
    <w:sig w:usb0="00000001" w:usb1="08080000" w:usb2="00000010" w:usb3="00000000" w:csb0="00100000" w:csb1="00000000"/>
  </w:font>
  <w:font w:name="Arial Unicode MS">
    <w:panose1 w:val="020B0604020202020204"/>
    <w:charset w:val="00"/>
    <w:family w:val="roman"/>
    <w:notTrueType/>
    <w:pitch w:val="variable"/>
    <w:sig w:usb0="00000003" w:usb1="00000000" w:usb2="00000000" w:usb3="00000000" w:csb0="00000001" w:csb1="00000000"/>
  </w:font>
  <w:font w:name="方正书宋">
    <w:altName w:val="黑体"/>
    <w:charset w:val="86"/>
    <w:family w:val="roman"/>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长城仿宋">
    <w:altName w:val="宋体"/>
    <w:charset w:val="86"/>
    <w:family w:val="modern"/>
    <w:pitch w:val="default"/>
    <w:sig w:usb0="00000000" w:usb1="0000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A864493"/>
    <w:multiLevelType w:val="singleLevel"/>
    <w:tmpl w:val="8A864493"/>
    <w:lvl w:ilvl="0">
      <w:start w:val="1"/>
      <w:numFmt w:val="decimal"/>
      <w:lvlText w:val="(%1)"/>
      <w:lvlJc w:val="left"/>
      <w:pPr>
        <w:ind w:left="425" w:hanging="425"/>
      </w:pPr>
      <w:rPr>
        <w:rFonts w:hint="default"/>
      </w:rPr>
    </w:lvl>
  </w:abstractNum>
  <w:abstractNum w:abstractNumId="1">
    <w:nsid w:val="8C551F1A"/>
    <w:multiLevelType w:val="singleLevel"/>
    <w:tmpl w:val="8C551F1A"/>
    <w:lvl w:ilvl="0">
      <w:start w:val="1"/>
      <w:numFmt w:val="chineseCounting"/>
      <w:suff w:val="nothing"/>
      <w:lvlText w:val="%1、"/>
      <w:lvlJc w:val="left"/>
      <w:rPr>
        <w:rFonts w:hint="eastAsia"/>
      </w:rPr>
    </w:lvl>
  </w:abstractNum>
  <w:abstractNum w:abstractNumId="2">
    <w:nsid w:val="9AC38CF3"/>
    <w:multiLevelType w:val="singleLevel"/>
    <w:tmpl w:val="9AC38CF3"/>
    <w:lvl w:ilvl="0">
      <w:start w:val="1"/>
      <w:numFmt w:val="decimal"/>
      <w:lvlText w:val="%1."/>
      <w:lvlJc w:val="left"/>
      <w:pPr>
        <w:tabs>
          <w:tab w:val="left" w:pos="312"/>
        </w:tabs>
      </w:pPr>
    </w:lvl>
  </w:abstractNum>
  <w:abstractNum w:abstractNumId="3">
    <w:nsid w:val="A3E801DB"/>
    <w:multiLevelType w:val="singleLevel"/>
    <w:tmpl w:val="A3E801DB"/>
    <w:lvl w:ilvl="0">
      <w:start w:val="1"/>
      <w:numFmt w:val="chineseCounting"/>
      <w:suff w:val="nothing"/>
      <w:lvlText w:val="%1、"/>
      <w:lvlJc w:val="left"/>
      <w:rPr>
        <w:rFonts w:hint="eastAsia"/>
      </w:rPr>
    </w:lvl>
  </w:abstractNum>
  <w:abstractNum w:abstractNumId="4">
    <w:nsid w:val="B1A68932"/>
    <w:multiLevelType w:val="singleLevel"/>
    <w:tmpl w:val="B1A68932"/>
    <w:lvl w:ilvl="0">
      <w:start w:val="1"/>
      <w:numFmt w:val="decimal"/>
      <w:suff w:val="nothing"/>
      <w:lvlText w:val="%1、"/>
      <w:lvlJc w:val="left"/>
    </w:lvl>
  </w:abstractNum>
  <w:abstractNum w:abstractNumId="5">
    <w:nsid w:val="BC72FB4D"/>
    <w:multiLevelType w:val="singleLevel"/>
    <w:tmpl w:val="BC72FB4D"/>
    <w:lvl w:ilvl="0">
      <w:start w:val="1"/>
      <w:numFmt w:val="decimalEnclosedCircleChinese"/>
      <w:suff w:val="nothing"/>
      <w:lvlText w:val="%1　"/>
      <w:lvlJc w:val="left"/>
      <w:pPr>
        <w:ind w:left="0" w:firstLine="400"/>
      </w:pPr>
      <w:rPr>
        <w:rFonts w:hint="eastAsia"/>
      </w:rPr>
    </w:lvl>
  </w:abstractNum>
  <w:abstractNum w:abstractNumId="6">
    <w:nsid w:val="CD4CF689"/>
    <w:multiLevelType w:val="singleLevel"/>
    <w:tmpl w:val="CD4CF689"/>
    <w:lvl w:ilvl="0">
      <w:start w:val="3"/>
      <w:numFmt w:val="decimal"/>
      <w:lvlText w:val="%1."/>
      <w:lvlJc w:val="left"/>
      <w:pPr>
        <w:tabs>
          <w:tab w:val="left" w:pos="312"/>
        </w:tabs>
      </w:pPr>
    </w:lvl>
  </w:abstractNum>
  <w:abstractNum w:abstractNumId="7">
    <w:nsid w:val="D44A7984"/>
    <w:multiLevelType w:val="singleLevel"/>
    <w:tmpl w:val="D44A7984"/>
    <w:lvl w:ilvl="0">
      <w:start w:val="1"/>
      <w:numFmt w:val="decimal"/>
      <w:lvlText w:val="(%1)"/>
      <w:lvlJc w:val="left"/>
      <w:pPr>
        <w:ind w:left="425" w:hanging="425"/>
      </w:pPr>
      <w:rPr>
        <w:rFonts w:hint="default"/>
      </w:rPr>
    </w:lvl>
  </w:abstractNum>
  <w:abstractNum w:abstractNumId="8">
    <w:nsid w:val="DC0D7267"/>
    <w:multiLevelType w:val="singleLevel"/>
    <w:tmpl w:val="DC0D7267"/>
    <w:lvl w:ilvl="0">
      <w:start w:val="1"/>
      <w:numFmt w:val="chineseCounting"/>
      <w:suff w:val="nothing"/>
      <w:lvlText w:val="%1、"/>
      <w:lvlJc w:val="left"/>
      <w:rPr>
        <w:rFonts w:hint="eastAsia"/>
      </w:rPr>
    </w:lvl>
  </w:abstractNum>
  <w:abstractNum w:abstractNumId="9">
    <w:nsid w:val="DC27A281"/>
    <w:multiLevelType w:val="singleLevel"/>
    <w:tmpl w:val="DC27A281"/>
    <w:lvl w:ilvl="0">
      <w:start w:val="4"/>
      <w:numFmt w:val="decimal"/>
      <w:suff w:val="nothing"/>
      <w:lvlText w:val="%1、"/>
      <w:lvlJc w:val="left"/>
    </w:lvl>
  </w:abstractNum>
  <w:abstractNum w:abstractNumId="10">
    <w:nsid w:val="F0B2F2B7"/>
    <w:multiLevelType w:val="singleLevel"/>
    <w:tmpl w:val="F0B2F2B7"/>
    <w:lvl w:ilvl="0">
      <w:start w:val="1"/>
      <w:numFmt w:val="decimal"/>
      <w:lvlText w:val="%1."/>
      <w:lvlJc w:val="left"/>
      <w:pPr>
        <w:tabs>
          <w:tab w:val="left" w:pos="312"/>
        </w:tabs>
      </w:pPr>
    </w:lvl>
  </w:abstractNum>
  <w:abstractNum w:abstractNumId="11">
    <w:nsid w:val="F3F6BBC1"/>
    <w:multiLevelType w:val="singleLevel"/>
    <w:tmpl w:val="F3F6BBC1"/>
    <w:lvl w:ilvl="0">
      <w:start w:val="2"/>
      <w:numFmt w:val="decimal"/>
      <w:lvlText w:val="%1."/>
      <w:lvlJc w:val="left"/>
      <w:pPr>
        <w:tabs>
          <w:tab w:val="left" w:pos="312"/>
        </w:tabs>
      </w:pPr>
    </w:lvl>
  </w:abstractNum>
  <w:abstractNum w:abstractNumId="12">
    <w:nsid w:val="FB63BC12"/>
    <w:multiLevelType w:val="singleLevel"/>
    <w:tmpl w:val="FB63BC12"/>
    <w:lvl w:ilvl="0">
      <w:start w:val="1"/>
      <w:numFmt w:val="chineseCounting"/>
      <w:suff w:val="nothing"/>
      <w:lvlText w:val="%1、"/>
      <w:lvlJc w:val="left"/>
      <w:rPr>
        <w:rFonts w:hint="eastAsia"/>
      </w:rPr>
    </w:lvl>
  </w:abstractNum>
  <w:abstractNum w:abstractNumId="13">
    <w:nsid w:val="FFFFFFFB"/>
    <w:multiLevelType w:val="multilevel"/>
    <w:tmpl w:val="FFFFFFFB"/>
    <w:lvl w:ilvl="0">
      <w:start w:val="2"/>
      <w:numFmt w:val="decimal"/>
      <w:lvlText w:val="%1"/>
      <w:lvlJc w:val="left"/>
      <w:pPr>
        <w:tabs>
          <w:tab w:val="left" w:pos="425"/>
        </w:tabs>
        <w:ind w:left="425" w:hanging="425"/>
      </w:pPr>
    </w:lvl>
    <w:lvl w:ilvl="1">
      <w:start w:val="2"/>
      <w:numFmt w:val="decimal"/>
      <w:pStyle w:val="6"/>
      <w:lvlText w:val="%1.%2"/>
      <w:lvlJc w:val="left"/>
      <w:pPr>
        <w:tabs>
          <w:tab w:val="left" w:pos="992"/>
        </w:tabs>
        <w:ind w:left="992" w:hanging="567"/>
      </w:pPr>
    </w:lvl>
    <w:lvl w:ilvl="2">
      <w:start w:val="1"/>
      <w:numFmt w:val="decimal"/>
      <w:pStyle w:val="7"/>
      <w:lvlText w:val="%1.%2.%3"/>
      <w:lvlJc w:val="left"/>
      <w:pPr>
        <w:tabs>
          <w:tab w:val="left" w:pos="1571"/>
        </w:tabs>
        <w:ind w:left="1418" w:hanging="567"/>
      </w:pPr>
    </w:lvl>
    <w:lvl w:ilvl="3">
      <w:start w:val="1"/>
      <w:numFmt w:val="decimal"/>
      <w:pStyle w:val="8"/>
      <w:lvlText w:val="%1.%2.%3.%4"/>
      <w:lvlJc w:val="left"/>
      <w:pPr>
        <w:tabs>
          <w:tab w:val="left" w:pos="2356"/>
        </w:tabs>
        <w:ind w:left="1984" w:hanging="708"/>
      </w:pPr>
    </w:lvl>
    <w:lvl w:ilvl="4">
      <w:start w:val="1"/>
      <w:numFmt w:val="decimal"/>
      <w:lvlText w:val="%1.%2.%3.%4.%5"/>
      <w:lvlJc w:val="left"/>
      <w:pPr>
        <w:tabs>
          <w:tab w:val="left" w:pos="3141"/>
        </w:tabs>
        <w:ind w:left="2551" w:hanging="850"/>
      </w:pPr>
    </w:lvl>
    <w:lvl w:ilvl="5">
      <w:start w:val="1"/>
      <w:numFmt w:val="decimal"/>
      <w:lvlText w:val="%1.%2.%3.%4.%5.%6"/>
      <w:lvlJc w:val="left"/>
      <w:pPr>
        <w:tabs>
          <w:tab w:val="left" w:pos="3926"/>
        </w:tabs>
        <w:ind w:left="3260" w:hanging="1134"/>
      </w:pPr>
    </w:lvl>
    <w:lvl w:ilvl="6">
      <w:start w:val="1"/>
      <w:numFmt w:val="decimal"/>
      <w:lvlText w:val="%1.%2.%3.%4.%5.%6.%7"/>
      <w:lvlJc w:val="left"/>
      <w:pPr>
        <w:tabs>
          <w:tab w:val="left" w:pos="4711"/>
        </w:tabs>
        <w:ind w:left="3827" w:hanging="1276"/>
      </w:pPr>
    </w:lvl>
    <w:lvl w:ilvl="7">
      <w:start w:val="1"/>
      <w:numFmt w:val="decimal"/>
      <w:lvlText w:val="%1.%2.%3.%4.%5.%6.%7.%8"/>
      <w:lvlJc w:val="left"/>
      <w:pPr>
        <w:tabs>
          <w:tab w:val="left" w:pos="5136"/>
        </w:tabs>
        <w:ind w:left="4394" w:hanging="1418"/>
      </w:pPr>
    </w:lvl>
    <w:lvl w:ilvl="8">
      <w:start w:val="1"/>
      <w:numFmt w:val="decimal"/>
      <w:lvlText w:val="%1.%2.%3.%4.%5.%6.%7.%8.%9"/>
      <w:lvlJc w:val="left"/>
      <w:pPr>
        <w:tabs>
          <w:tab w:val="left" w:pos="5922"/>
        </w:tabs>
        <w:ind w:left="5102" w:hanging="1700"/>
      </w:pPr>
    </w:lvl>
  </w:abstractNum>
  <w:abstractNum w:abstractNumId="14">
    <w:nsid w:val="002B75EC"/>
    <w:multiLevelType w:val="singleLevel"/>
    <w:tmpl w:val="002B75EC"/>
    <w:lvl w:ilvl="0">
      <w:start w:val="1"/>
      <w:numFmt w:val="chineseCounting"/>
      <w:suff w:val="nothing"/>
      <w:lvlText w:val="%1、"/>
      <w:lvlJc w:val="left"/>
      <w:rPr>
        <w:rFonts w:hint="eastAsia"/>
      </w:rPr>
    </w:lvl>
  </w:abstractNum>
  <w:abstractNum w:abstractNumId="15">
    <w:nsid w:val="0282BF79"/>
    <w:multiLevelType w:val="singleLevel"/>
    <w:tmpl w:val="0282BF79"/>
    <w:lvl w:ilvl="0">
      <w:start w:val="1"/>
      <w:numFmt w:val="decimal"/>
      <w:lvlText w:val="(%1)"/>
      <w:lvlJc w:val="left"/>
      <w:pPr>
        <w:ind w:left="425" w:hanging="425"/>
      </w:pPr>
      <w:rPr>
        <w:rFonts w:hint="default"/>
      </w:rPr>
    </w:lvl>
  </w:abstractNum>
  <w:abstractNum w:abstractNumId="16">
    <w:nsid w:val="06ACA2BF"/>
    <w:multiLevelType w:val="singleLevel"/>
    <w:tmpl w:val="06ACA2BF"/>
    <w:lvl w:ilvl="0">
      <w:start w:val="1"/>
      <w:numFmt w:val="decimal"/>
      <w:suff w:val="space"/>
      <w:lvlText w:val="(%1)"/>
      <w:lvlJc w:val="left"/>
      <w:pPr>
        <w:ind w:left="105" w:firstLine="0"/>
      </w:pPr>
    </w:lvl>
  </w:abstractNum>
  <w:abstractNum w:abstractNumId="17">
    <w:nsid w:val="0A430B62"/>
    <w:multiLevelType w:val="singleLevel"/>
    <w:tmpl w:val="0A430B62"/>
    <w:lvl w:ilvl="0">
      <w:start w:val="1"/>
      <w:numFmt w:val="decimal"/>
      <w:lvlText w:val="(%1)"/>
      <w:lvlJc w:val="left"/>
      <w:pPr>
        <w:ind w:left="425" w:hanging="425"/>
      </w:pPr>
      <w:rPr>
        <w:rFonts w:hint="default"/>
      </w:rPr>
    </w:lvl>
  </w:abstractNum>
  <w:abstractNum w:abstractNumId="18">
    <w:nsid w:val="0C246341"/>
    <w:multiLevelType w:val="multilevel"/>
    <w:tmpl w:val="0C246341"/>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nsid w:val="13BBC6B2"/>
    <w:multiLevelType w:val="singleLevel"/>
    <w:tmpl w:val="13BBC6B2"/>
    <w:lvl w:ilvl="0">
      <w:start w:val="1"/>
      <w:numFmt w:val="chineseCounting"/>
      <w:suff w:val="nothing"/>
      <w:lvlText w:val="%1、"/>
      <w:lvlJc w:val="left"/>
      <w:rPr>
        <w:rFonts w:hint="eastAsia"/>
      </w:rPr>
    </w:lvl>
  </w:abstractNum>
  <w:abstractNum w:abstractNumId="20">
    <w:nsid w:val="1450273B"/>
    <w:multiLevelType w:val="multilevel"/>
    <w:tmpl w:val="1450273B"/>
    <w:lvl w:ilvl="0">
      <w:start w:val="1"/>
      <w:numFmt w:val="decimal"/>
      <w:lvlText w:val="%1."/>
      <w:lvlJc w:val="left"/>
      <w:pPr>
        <w:ind w:left="118" w:hanging="212"/>
      </w:pPr>
      <w:rPr>
        <w:rFonts w:ascii="宋体" w:eastAsia="宋体" w:hAnsi="宋体" w:cs="宋体" w:hint="default"/>
        <w:spacing w:val="-18"/>
        <w:w w:val="100"/>
        <w:sz w:val="19"/>
        <w:szCs w:val="19"/>
        <w:lang w:val="zh-CN" w:eastAsia="zh-CN" w:bidi="zh-CN"/>
      </w:rPr>
    </w:lvl>
    <w:lvl w:ilvl="1">
      <w:start w:val="1"/>
      <w:numFmt w:val="decimal"/>
      <w:lvlText w:val="%2."/>
      <w:lvlJc w:val="left"/>
      <w:pPr>
        <w:ind w:left="328" w:hanging="212"/>
      </w:pPr>
      <w:rPr>
        <w:rFonts w:ascii="宋体" w:eastAsia="宋体" w:hAnsi="宋体" w:cs="宋体" w:hint="default"/>
        <w:spacing w:val="-17"/>
        <w:w w:val="100"/>
        <w:sz w:val="19"/>
        <w:szCs w:val="19"/>
        <w:lang w:val="zh-CN" w:eastAsia="zh-CN" w:bidi="zh-CN"/>
      </w:rPr>
    </w:lvl>
    <w:lvl w:ilvl="2">
      <w:numFmt w:val="bullet"/>
      <w:lvlText w:val="•"/>
      <w:lvlJc w:val="left"/>
      <w:pPr>
        <w:ind w:left="1595" w:hanging="212"/>
      </w:pPr>
      <w:rPr>
        <w:rFonts w:hint="default"/>
        <w:lang w:val="zh-CN" w:eastAsia="zh-CN" w:bidi="zh-CN"/>
      </w:rPr>
    </w:lvl>
    <w:lvl w:ilvl="3">
      <w:numFmt w:val="bullet"/>
      <w:lvlText w:val="•"/>
      <w:lvlJc w:val="left"/>
      <w:pPr>
        <w:ind w:left="2870" w:hanging="212"/>
      </w:pPr>
      <w:rPr>
        <w:rFonts w:hint="default"/>
        <w:lang w:val="zh-CN" w:eastAsia="zh-CN" w:bidi="zh-CN"/>
      </w:rPr>
    </w:lvl>
    <w:lvl w:ilvl="4">
      <w:numFmt w:val="bullet"/>
      <w:lvlText w:val="•"/>
      <w:lvlJc w:val="left"/>
      <w:pPr>
        <w:ind w:left="4145" w:hanging="212"/>
      </w:pPr>
      <w:rPr>
        <w:rFonts w:hint="default"/>
        <w:lang w:val="zh-CN" w:eastAsia="zh-CN" w:bidi="zh-CN"/>
      </w:rPr>
    </w:lvl>
    <w:lvl w:ilvl="5">
      <w:numFmt w:val="bullet"/>
      <w:lvlText w:val="•"/>
      <w:lvlJc w:val="left"/>
      <w:pPr>
        <w:ind w:left="5420" w:hanging="212"/>
      </w:pPr>
      <w:rPr>
        <w:rFonts w:hint="default"/>
        <w:lang w:val="zh-CN" w:eastAsia="zh-CN" w:bidi="zh-CN"/>
      </w:rPr>
    </w:lvl>
    <w:lvl w:ilvl="6">
      <w:numFmt w:val="bullet"/>
      <w:lvlText w:val="•"/>
      <w:lvlJc w:val="left"/>
      <w:pPr>
        <w:ind w:left="6695" w:hanging="212"/>
      </w:pPr>
      <w:rPr>
        <w:rFonts w:hint="default"/>
        <w:lang w:val="zh-CN" w:eastAsia="zh-CN" w:bidi="zh-CN"/>
      </w:rPr>
    </w:lvl>
    <w:lvl w:ilvl="7">
      <w:numFmt w:val="bullet"/>
      <w:lvlText w:val="•"/>
      <w:lvlJc w:val="left"/>
      <w:pPr>
        <w:ind w:left="7970" w:hanging="212"/>
      </w:pPr>
      <w:rPr>
        <w:rFonts w:hint="default"/>
        <w:lang w:val="zh-CN" w:eastAsia="zh-CN" w:bidi="zh-CN"/>
      </w:rPr>
    </w:lvl>
    <w:lvl w:ilvl="8">
      <w:numFmt w:val="bullet"/>
      <w:lvlText w:val="•"/>
      <w:lvlJc w:val="left"/>
      <w:pPr>
        <w:ind w:left="9245" w:hanging="212"/>
      </w:pPr>
      <w:rPr>
        <w:rFonts w:hint="default"/>
        <w:lang w:val="zh-CN" w:eastAsia="zh-CN" w:bidi="zh-CN"/>
      </w:rPr>
    </w:lvl>
  </w:abstractNum>
  <w:abstractNum w:abstractNumId="21">
    <w:nsid w:val="1F3C4AEC"/>
    <w:multiLevelType w:val="singleLevel"/>
    <w:tmpl w:val="1F3C4AEC"/>
    <w:lvl w:ilvl="0">
      <w:start w:val="1"/>
      <w:numFmt w:val="decimal"/>
      <w:lvlText w:val="(%1)"/>
      <w:lvlJc w:val="left"/>
      <w:pPr>
        <w:ind w:left="425" w:hanging="425"/>
      </w:pPr>
      <w:rPr>
        <w:rFonts w:hint="default"/>
      </w:rPr>
    </w:lvl>
  </w:abstractNum>
  <w:abstractNum w:abstractNumId="22">
    <w:nsid w:val="1FB5E515"/>
    <w:multiLevelType w:val="singleLevel"/>
    <w:tmpl w:val="1FB5E515"/>
    <w:lvl w:ilvl="0">
      <w:start w:val="1"/>
      <w:numFmt w:val="decimal"/>
      <w:lvlText w:val="(%1)"/>
      <w:lvlJc w:val="left"/>
      <w:pPr>
        <w:ind w:left="425" w:hanging="425"/>
      </w:pPr>
      <w:rPr>
        <w:rFonts w:hint="default"/>
      </w:rPr>
    </w:lvl>
  </w:abstractNum>
  <w:abstractNum w:abstractNumId="23">
    <w:nsid w:val="24EC22E4"/>
    <w:multiLevelType w:val="multilevel"/>
    <w:tmpl w:val="24EC22E4"/>
    <w:lvl w:ilvl="0">
      <w:start w:val="1"/>
      <w:numFmt w:val="japaneseCounting"/>
      <w:lvlText w:val="（%1）"/>
      <w:lvlJc w:val="left"/>
      <w:pPr>
        <w:ind w:left="1704" w:hanging="1080"/>
      </w:pPr>
      <w:rPr>
        <w:rFonts w:hint="default"/>
      </w:rPr>
    </w:lvl>
    <w:lvl w:ilvl="1">
      <w:start w:val="1"/>
      <w:numFmt w:val="lowerLetter"/>
      <w:lvlText w:val="%2)"/>
      <w:lvlJc w:val="left"/>
      <w:pPr>
        <w:ind w:left="1464" w:hanging="420"/>
      </w:pPr>
    </w:lvl>
    <w:lvl w:ilvl="2">
      <w:start w:val="1"/>
      <w:numFmt w:val="lowerRoman"/>
      <w:lvlText w:val="%3."/>
      <w:lvlJc w:val="right"/>
      <w:pPr>
        <w:ind w:left="1884" w:hanging="420"/>
      </w:pPr>
    </w:lvl>
    <w:lvl w:ilvl="3">
      <w:start w:val="1"/>
      <w:numFmt w:val="decimal"/>
      <w:lvlText w:val="%4."/>
      <w:lvlJc w:val="left"/>
      <w:pPr>
        <w:ind w:left="2304" w:hanging="420"/>
      </w:pPr>
    </w:lvl>
    <w:lvl w:ilvl="4">
      <w:start w:val="1"/>
      <w:numFmt w:val="lowerLetter"/>
      <w:lvlText w:val="%5)"/>
      <w:lvlJc w:val="left"/>
      <w:pPr>
        <w:ind w:left="2724" w:hanging="420"/>
      </w:pPr>
    </w:lvl>
    <w:lvl w:ilvl="5">
      <w:start w:val="1"/>
      <w:numFmt w:val="lowerRoman"/>
      <w:lvlText w:val="%6."/>
      <w:lvlJc w:val="right"/>
      <w:pPr>
        <w:ind w:left="3144" w:hanging="420"/>
      </w:pPr>
    </w:lvl>
    <w:lvl w:ilvl="6">
      <w:start w:val="1"/>
      <w:numFmt w:val="decimal"/>
      <w:lvlText w:val="%7."/>
      <w:lvlJc w:val="left"/>
      <w:pPr>
        <w:ind w:left="3564" w:hanging="420"/>
      </w:pPr>
    </w:lvl>
    <w:lvl w:ilvl="7">
      <w:start w:val="1"/>
      <w:numFmt w:val="lowerLetter"/>
      <w:lvlText w:val="%8)"/>
      <w:lvlJc w:val="left"/>
      <w:pPr>
        <w:ind w:left="3984" w:hanging="420"/>
      </w:pPr>
    </w:lvl>
    <w:lvl w:ilvl="8">
      <w:start w:val="1"/>
      <w:numFmt w:val="lowerRoman"/>
      <w:lvlText w:val="%9."/>
      <w:lvlJc w:val="right"/>
      <w:pPr>
        <w:ind w:left="4404" w:hanging="420"/>
      </w:pPr>
    </w:lvl>
  </w:abstractNum>
  <w:abstractNum w:abstractNumId="24">
    <w:nsid w:val="2AE43733"/>
    <w:multiLevelType w:val="multilevel"/>
    <w:tmpl w:val="2AE43733"/>
    <w:lvl w:ilvl="0">
      <w:start w:val="1"/>
      <w:numFmt w:val="decimal"/>
      <w:lvlText w:val="%1."/>
      <w:lvlJc w:val="left"/>
      <w:pPr>
        <w:tabs>
          <w:tab w:val="left" w:pos="1134"/>
        </w:tabs>
        <w:ind w:left="1134" w:hanging="1134"/>
      </w:pPr>
      <w:rPr>
        <w:rFonts w:ascii="宋体" w:eastAsia="宋体" w:cs="Times New Roman" w:hint="eastAsia"/>
        <w:b/>
        <w:i w:val="0"/>
        <w:sz w:val="21"/>
      </w:rPr>
    </w:lvl>
    <w:lvl w:ilvl="1">
      <w:start w:val="1"/>
      <w:numFmt w:val="decimal"/>
      <w:pStyle w:val="Y"/>
      <w:lvlText w:val="%1.%2"/>
      <w:lvlJc w:val="left"/>
      <w:pPr>
        <w:tabs>
          <w:tab w:val="left" w:pos="1134"/>
        </w:tabs>
        <w:ind w:left="1134" w:hanging="1134"/>
      </w:pPr>
      <w:rPr>
        <w:rFonts w:ascii="宋体" w:eastAsia="宋体" w:cs="Times New Roman" w:hint="eastAsia"/>
        <w:b w:val="0"/>
        <w:i w:val="0"/>
        <w:sz w:val="21"/>
      </w:rPr>
    </w:lvl>
    <w:lvl w:ilvl="2">
      <w:start w:val="1"/>
      <w:numFmt w:val="decimal"/>
      <w:lvlText w:val="%1.%2.%3"/>
      <w:lvlJc w:val="left"/>
      <w:pPr>
        <w:tabs>
          <w:tab w:val="left" w:pos="1134"/>
        </w:tabs>
        <w:ind w:left="1134" w:hanging="1134"/>
      </w:pPr>
      <w:rPr>
        <w:rFonts w:ascii="宋体" w:eastAsia="宋体" w:cs="Times New Roman" w:hint="eastAsia"/>
        <w:sz w:val="21"/>
      </w:rPr>
    </w:lvl>
    <w:lvl w:ilvl="3">
      <w:start w:val="1"/>
      <w:numFmt w:val="decimal"/>
      <w:lvlText w:val="%1.%2.%3.%4"/>
      <w:lvlJc w:val="left"/>
      <w:pPr>
        <w:tabs>
          <w:tab w:val="left" w:pos="1080"/>
        </w:tabs>
        <w:ind w:left="660" w:hanging="660"/>
      </w:pPr>
      <w:rPr>
        <w:rFonts w:cs="Times New Roman" w:hint="eastAsia"/>
      </w:rPr>
    </w:lvl>
    <w:lvl w:ilvl="4">
      <w:start w:val="1"/>
      <w:numFmt w:val="decimal"/>
      <w:lvlText w:val="%1.%2.%3.%4.%5"/>
      <w:lvlJc w:val="left"/>
      <w:pPr>
        <w:tabs>
          <w:tab w:val="left" w:pos="660"/>
        </w:tabs>
        <w:ind w:left="660" w:hanging="660"/>
      </w:pPr>
      <w:rPr>
        <w:rFonts w:cs="Times New Roman" w:hint="eastAsia"/>
      </w:rPr>
    </w:lvl>
    <w:lvl w:ilvl="5">
      <w:start w:val="1"/>
      <w:numFmt w:val="decimal"/>
      <w:lvlText w:val="%1.%2.%3.%4.%5.%6"/>
      <w:lvlJc w:val="left"/>
      <w:pPr>
        <w:tabs>
          <w:tab w:val="left" w:pos="1440"/>
        </w:tabs>
        <w:ind w:left="660" w:hanging="660"/>
      </w:pPr>
      <w:rPr>
        <w:rFonts w:cs="Times New Roman" w:hint="eastAsia"/>
      </w:rPr>
    </w:lvl>
    <w:lvl w:ilvl="6">
      <w:start w:val="1"/>
      <w:numFmt w:val="decimal"/>
      <w:lvlText w:val="%1.%2.%3.%4.%5.%6.%7"/>
      <w:lvlJc w:val="left"/>
      <w:pPr>
        <w:tabs>
          <w:tab w:val="left" w:pos="660"/>
        </w:tabs>
        <w:ind w:left="660" w:hanging="660"/>
      </w:pPr>
      <w:rPr>
        <w:rFonts w:cs="Times New Roman" w:hint="eastAsia"/>
      </w:rPr>
    </w:lvl>
    <w:lvl w:ilvl="7">
      <w:start w:val="1"/>
      <w:numFmt w:val="decimal"/>
      <w:lvlText w:val="%1.%2.%3.%4.%5.%6.%7.%8"/>
      <w:lvlJc w:val="left"/>
      <w:pPr>
        <w:tabs>
          <w:tab w:val="left" w:pos="660"/>
        </w:tabs>
        <w:ind w:left="660" w:hanging="660"/>
      </w:pPr>
      <w:rPr>
        <w:rFonts w:cs="Times New Roman" w:hint="eastAsia"/>
      </w:rPr>
    </w:lvl>
    <w:lvl w:ilvl="8">
      <w:start w:val="1"/>
      <w:numFmt w:val="decimal"/>
      <w:lvlText w:val="%1.%2.%3.%4.%5.%6.%7.%8.%9"/>
      <w:lvlJc w:val="left"/>
      <w:pPr>
        <w:tabs>
          <w:tab w:val="left" w:pos="660"/>
        </w:tabs>
        <w:ind w:left="660" w:hanging="660"/>
      </w:pPr>
      <w:rPr>
        <w:rFonts w:cs="Times New Roman" w:hint="eastAsia"/>
      </w:rPr>
    </w:lvl>
  </w:abstractNum>
  <w:abstractNum w:abstractNumId="25">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
      <w:lvlText w:val="%3."/>
      <w:lvlJc w:val="right"/>
      <w:pPr>
        <w:tabs>
          <w:tab w:val="left" w:pos="1260"/>
        </w:tabs>
        <w:ind w:left="1260" w:hanging="420"/>
      </w:pPr>
    </w:lvl>
    <w:lvl w:ilvl="3">
      <w:start w:val="1"/>
      <w:numFmt w:val="decimal"/>
      <w:pStyle w:val="a0"/>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4FCF7F50"/>
    <w:multiLevelType w:val="singleLevel"/>
    <w:tmpl w:val="4FCF7F50"/>
    <w:lvl w:ilvl="0">
      <w:start w:val="1"/>
      <w:numFmt w:val="decimalEnclosedCircleChinese"/>
      <w:pStyle w:val="4"/>
      <w:suff w:val="nothing"/>
      <w:lvlText w:val="%1　"/>
      <w:lvlJc w:val="left"/>
      <w:pPr>
        <w:ind w:left="0" w:firstLine="400"/>
      </w:pPr>
      <w:rPr>
        <w:rFonts w:hint="eastAsia"/>
      </w:rPr>
    </w:lvl>
  </w:abstractNum>
  <w:abstractNum w:abstractNumId="27">
    <w:nsid w:val="564EBCEB"/>
    <w:multiLevelType w:val="multilevel"/>
    <w:tmpl w:val="564EBCEB"/>
    <w:lvl w:ilvl="0">
      <w:start w:val="1"/>
      <w:numFmt w:val="decimal"/>
      <w:lvlText w:val="%1、"/>
      <w:lvlJc w:val="left"/>
      <w:pPr>
        <w:tabs>
          <w:tab w:val="left" w:pos="360"/>
        </w:tabs>
        <w:ind w:left="360" w:hanging="360"/>
      </w:pPr>
      <w:rPr>
        <w:rFonts w:cs="Times New Roman"/>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28">
    <w:nsid w:val="7BCF0871"/>
    <w:multiLevelType w:val="multilevel"/>
    <w:tmpl w:val="7BCF0871"/>
    <w:lvl w:ilvl="0">
      <w:start w:val="1"/>
      <w:numFmt w:val="decimal"/>
      <w:lvlText w:val="%1）"/>
      <w:lvlJc w:val="left"/>
      <w:pPr>
        <w:ind w:left="1032" w:hanging="720"/>
      </w:pPr>
      <w:rPr>
        <w:rFonts w:hint="default"/>
      </w:rPr>
    </w:lvl>
    <w:lvl w:ilvl="1">
      <w:start w:val="1"/>
      <w:numFmt w:val="lowerLetter"/>
      <w:lvlText w:val="%2)"/>
      <w:lvlJc w:val="left"/>
      <w:pPr>
        <w:ind w:left="1152" w:hanging="420"/>
      </w:pPr>
    </w:lvl>
    <w:lvl w:ilvl="2">
      <w:start w:val="1"/>
      <w:numFmt w:val="lowerRoman"/>
      <w:lvlText w:val="%3."/>
      <w:lvlJc w:val="right"/>
      <w:pPr>
        <w:ind w:left="1572" w:hanging="420"/>
      </w:pPr>
    </w:lvl>
    <w:lvl w:ilvl="3">
      <w:start w:val="1"/>
      <w:numFmt w:val="decimal"/>
      <w:lvlText w:val="%4."/>
      <w:lvlJc w:val="left"/>
      <w:pPr>
        <w:ind w:left="1992" w:hanging="420"/>
      </w:pPr>
    </w:lvl>
    <w:lvl w:ilvl="4">
      <w:start w:val="1"/>
      <w:numFmt w:val="lowerLetter"/>
      <w:lvlText w:val="%5)"/>
      <w:lvlJc w:val="left"/>
      <w:pPr>
        <w:ind w:left="2412" w:hanging="420"/>
      </w:pPr>
    </w:lvl>
    <w:lvl w:ilvl="5">
      <w:start w:val="1"/>
      <w:numFmt w:val="lowerRoman"/>
      <w:lvlText w:val="%6."/>
      <w:lvlJc w:val="right"/>
      <w:pPr>
        <w:ind w:left="2832" w:hanging="420"/>
      </w:pPr>
    </w:lvl>
    <w:lvl w:ilvl="6">
      <w:start w:val="1"/>
      <w:numFmt w:val="decimal"/>
      <w:lvlText w:val="%7."/>
      <w:lvlJc w:val="left"/>
      <w:pPr>
        <w:ind w:left="3252" w:hanging="420"/>
      </w:pPr>
    </w:lvl>
    <w:lvl w:ilvl="7">
      <w:start w:val="1"/>
      <w:numFmt w:val="lowerLetter"/>
      <w:lvlText w:val="%8)"/>
      <w:lvlJc w:val="left"/>
      <w:pPr>
        <w:ind w:left="3672" w:hanging="420"/>
      </w:pPr>
    </w:lvl>
    <w:lvl w:ilvl="8">
      <w:start w:val="1"/>
      <w:numFmt w:val="lowerRoman"/>
      <w:lvlText w:val="%9."/>
      <w:lvlJc w:val="right"/>
      <w:pPr>
        <w:ind w:left="4092" w:hanging="420"/>
      </w:pPr>
    </w:lvl>
  </w:abstractNum>
  <w:abstractNum w:abstractNumId="29">
    <w:nsid w:val="7E4FE9A5"/>
    <w:multiLevelType w:val="singleLevel"/>
    <w:tmpl w:val="7E4FE9A5"/>
    <w:lvl w:ilvl="0">
      <w:start w:val="1"/>
      <w:numFmt w:val="decimal"/>
      <w:lvlText w:val="%1."/>
      <w:lvlJc w:val="left"/>
      <w:pPr>
        <w:tabs>
          <w:tab w:val="left" w:pos="312"/>
        </w:tabs>
      </w:pPr>
    </w:lvl>
  </w:abstractNum>
  <w:abstractNum w:abstractNumId="30">
    <w:nsid w:val="7E8510FB"/>
    <w:multiLevelType w:val="multilevel"/>
    <w:tmpl w:val="7E8510FB"/>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3"/>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25"/>
  </w:num>
  <w:num w:numId="4">
    <w:abstractNumId w:val="24"/>
  </w:num>
  <w:num w:numId="5">
    <w:abstractNumId w:val="1"/>
  </w:num>
  <w:num w:numId="6">
    <w:abstractNumId w:val="2"/>
  </w:num>
  <w:num w:numId="7">
    <w:abstractNumId w:val="8"/>
  </w:num>
  <w:num w:numId="8">
    <w:abstractNumId w:val="6"/>
  </w:num>
  <w:num w:numId="9">
    <w:abstractNumId w:val="3"/>
  </w:num>
  <w:num w:numId="10">
    <w:abstractNumId w:val="16"/>
  </w:num>
  <w:num w:numId="11">
    <w:abstractNumId w:val="19"/>
  </w:num>
  <w:num w:numId="12">
    <w:abstractNumId w:val="11"/>
  </w:num>
  <w:num w:numId="13">
    <w:abstractNumId w:val="14"/>
  </w:num>
  <w:num w:numId="14">
    <w:abstractNumId w:val="12"/>
  </w:num>
  <w:num w:numId="15">
    <w:abstractNumId w:val="10"/>
  </w:num>
  <w:num w:numId="16">
    <w:abstractNumId w:val="9"/>
  </w:num>
  <w:num w:numId="17">
    <w:abstractNumId w:val="4"/>
  </w:num>
  <w:num w:numId="18">
    <w:abstractNumId w:val="30"/>
  </w:num>
  <w:num w:numId="19">
    <w:abstractNumId w:val="20"/>
  </w:num>
  <w:num w:numId="20">
    <w:abstractNumId w:val="27"/>
    <w:lvlOverride w:ilvl="0">
      <w:startOverride w:val="1"/>
    </w:lvlOverride>
  </w:num>
  <w:num w:numId="21">
    <w:abstractNumId w:val="23"/>
  </w:num>
  <w:num w:numId="22">
    <w:abstractNumId w:val="18"/>
  </w:num>
  <w:num w:numId="23">
    <w:abstractNumId w:val="28"/>
  </w:num>
  <w:num w:numId="24">
    <w:abstractNumId w:val="29"/>
  </w:num>
  <w:num w:numId="25">
    <w:abstractNumId w:val="0"/>
  </w:num>
  <w:num w:numId="26">
    <w:abstractNumId w:val="21"/>
  </w:num>
  <w:num w:numId="27">
    <w:abstractNumId w:val="22"/>
  </w:num>
  <w:num w:numId="28">
    <w:abstractNumId w:val="17"/>
  </w:num>
  <w:num w:numId="29">
    <w:abstractNumId w:val="5"/>
  </w:num>
  <w:num w:numId="30">
    <w:abstractNumId w:val="7"/>
  </w:num>
  <w:num w:numId="3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BE2454"/>
    <w:rsid w:val="00226D95"/>
    <w:rsid w:val="00263B5F"/>
    <w:rsid w:val="002A689B"/>
    <w:rsid w:val="002E5AAF"/>
    <w:rsid w:val="00420588"/>
    <w:rsid w:val="004C3401"/>
    <w:rsid w:val="0061671A"/>
    <w:rsid w:val="00625745"/>
    <w:rsid w:val="006B535B"/>
    <w:rsid w:val="009C3320"/>
    <w:rsid w:val="00A45899"/>
    <w:rsid w:val="00BE2454"/>
    <w:rsid w:val="00C748E7"/>
    <w:rsid w:val="00F87E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4"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annotation text" w:qFormat="1"/>
    <w:lsdException w:name="header" w:qFormat="1"/>
    <w:lsdException w:name="footer" w:qFormat="1"/>
    <w:lsdException w:name="caption" w:uiPriority="35" w:qFormat="1"/>
    <w:lsdException w:name="annotation reference" w:qFormat="1"/>
    <w:lsdException w:name="page number" w:qFormat="1"/>
    <w:lsdException w:name="toa heading" w:uiPriority="0" w:qFormat="1"/>
    <w:lsdException w:name="List" w:uiPriority="0" w:qFormat="1"/>
    <w:lsdException w:name="List 2" w:uiPriority="0" w:qFormat="1"/>
    <w:lsdException w:name="List Bullet 2" w:uiPriority="0" w:qFormat="1"/>
    <w:lsdException w:name="List Number 4" w:uiPriority="0" w:qFormat="1"/>
    <w:lsdException w:name="Title" w:semiHidden="0" w:uiPriority="10" w:unhideWhenUsed="0" w:qFormat="1"/>
    <w:lsdException w:name="Default Paragraph Font" w:uiPriority="1"/>
    <w:lsdException w:name="Body Text" w:qFormat="1"/>
    <w:lsdException w:name="Body Text Indent" w:qFormat="1"/>
    <w:lsdException w:name="Subtitle" w:semiHidden="0" w:uiPriority="11" w:unhideWhenUsed="0" w:qFormat="1"/>
    <w:lsdException w:name="Date"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qFormat="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annotation subject" w:qFormat="1"/>
    <w:lsdException w:name="Balloon Text" w:qFormat="1"/>
    <w:lsdException w:name="Table Grid" w:semiHidden="0" w:uiPriority="59" w:unhideWhenUsed="0" w:qFormat="1"/>
    <w:lsdException w:name="Table Theme" w:uiPriority="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next w:val="2"/>
    <w:qFormat/>
    <w:rsid w:val="00BE2454"/>
    <w:pPr>
      <w:widowControl w:val="0"/>
      <w:jc w:val="both"/>
    </w:pPr>
    <w:rPr>
      <w:rFonts w:ascii="Times New Roman" w:eastAsia="宋体" w:hAnsi="Times New Roman" w:cs="Times New Roman"/>
      <w:szCs w:val="24"/>
    </w:rPr>
  </w:style>
  <w:style w:type="paragraph" w:styleId="1">
    <w:name w:val="heading 1"/>
    <w:basedOn w:val="a1"/>
    <w:next w:val="a1"/>
    <w:link w:val="1Char2"/>
    <w:qFormat/>
    <w:rsid w:val="00BE2454"/>
    <w:pPr>
      <w:keepNext/>
      <w:keepLines/>
      <w:spacing w:before="340" w:after="330" w:line="578" w:lineRule="atLeast"/>
      <w:jc w:val="left"/>
      <w:outlineLvl w:val="0"/>
    </w:pPr>
    <w:rPr>
      <w:b/>
      <w:kern w:val="44"/>
      <w:sz w:val="36"/>
      <w:szCs w:val="20"/>
    </w:rPr>
  </w:style>
  <w:style w:type="paragraph" w:styleId="20">
    <w:name w:val="heading 2"/>
    <w:basedOn w:val="a1"/>
    <w:next w:val="a1"/>
    <w:link w:val="2Char2"/>
    <w:uiPriority w:val="9"/>
    <w:qFormat/>
    <w:rsid w:val="00BE2454"/>
    <w:pPr>
      <w:keepNext/>
      <w:keepLines/>
      <w:spacing w:before="260" w:after="260" w:line="416" w:lineRule="auto"/>
      <w:outlineLvl w:val="1"/>
    </w:pPr>
    <w:rPr>
      <w:b/>
      <w:sz w:val="32"/>
      <w:szCs w:val="20"/>
    </w:rPr>
  </w:style>
  <w:style w:type="paragraph" w:styleId="3">
    <w:name w:val="heading 3"/>
    <w:basedOn w:val="a1"/>
    <w:next w:val="a1"/>
    <w:link w:val="3Char2"/>
    <w:qFormat/>
    <w:rsid w:val="00BE2454"/>
    <w:pPr>
      <w:keepNext/>
      <w:keepLines/>
      <w:spacing w:before="260" w:after="260" w:line="416" w:lineRule="atLeast"/>
      <w:outlineLvl w:val="2"/>
    </w:pPr>
    <w:rPr>
      <w:b/>
      <w:sz w:val="28"/>
      <w:szCs w:val="20"/>
    </w:rPr>
  </w:style>
  <w:style w:type="paragraph" w:styleId="40">
    <w:name w:val="heading 4"/>
    <w:basedOn w:val="a1"/>
    <w:next w:val="a1"/>
    <w:link w:val="4Char2"/>
    <w:uiPriority w:val="9"/>
    <w:qFormat/>
    <w:rsid w:val="00BE2454"/>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basedOn w:val="a1"/>
    <w:next w:val="a1"/>
    <w:link w:val="5Char1"/>
    <w:uiPriority w:val="9"/>
    <w:qFormat/>
    <w:rsid w:val="00BE2454"/>
    <w:pPr>
      <w:keepNext/>
      <w:keepLines/>
      <w:adjustRightInd w:val="0"/>
      <w:spacing w:before="280" w:after="290" w:line="376" w:lineRule="atLeast"/>
      <w:textAlignment w:val="baseline"/>
      <w:outlineLvl w:val="4"/>
    </w:pPr>
    <w:rPr>
      <w:rFonts w:ascii="宋体" w:eastAsia="仿宋_GB2312"/>
      <w:b/>
      <w:kern w:val="0"/>
      <w:sz w:val="28"/>
      <w:szCs w:val="20"/>
    </w:rPr>
  </w:style>
  <w:style w:type="paragraph" w:styleId="6">
    <w:name w:val="heading 6"/>
    <w:basedOn w:val="a1"/>
    <w:next w:val="a1"/>
    <w:link w:val="6Char1"/>
    <w:uiPriority w:val="9"/>
    <w:qFormat/>
    <w:rsid w:val="00BE2454"/>
    <w:pPr>
      <w:keepNext/>
      <w:keepLines/>
      <w:numPr>
        <w:ilvl w:val="1"/>
        <w:numId w:val="1"/>
      </w:numPr>
      <w:tabs>
        <w:tab w:val="clear" w:pos="992"/>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basedOn w:val="a1"/>
    <w:next w:val="a1"/>
    <w:link w:val="7Char1"/>
    <w:uiPriority w:val="9"/>
    <w:qFormat/>
    <w:rsid w:val="00BE2454"/>
    <w:pPr>
      <w:keepNext/>
      <w:keepLines/>
      <w:numPr>
        <w:ilvl w:val="2"/>
        <w:numId w:val="1"/>
      </w:numPr>
      <w:tabs>
        <w:tab w:val="clear" w:pos="157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basedOn w:val="a1"/>
    <w:next w:val="a1"/>
    <w:link w:val="8Char1"/>
    <w:uiPriority w:val="9"/>
    <w:qFormat/>
    <w:rsid w:val="00BE2454"/>
    <w:pPr>
      <w:keepNext/>
      <w:keepLines/>
      <w:numPr>
        <w:ilvl w:val="3"/>
        <w:numId w:val="1"/>
      </w:numPr>
      <w:tabs>
        <w:tab w:val="clear" w:pos="235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basedOn w:val="a1"/>
    <w:next w:val="a1"/>
    <w:link w:val="9Char1"/>
    <w:uiPriority w:val="9"/>
    <w:qFormat/>
    <w:rsid w:val="00BE2454"/>
    <w:pPr>
      <w:keepNext/>
      <w:keepLines/>
      <w:adjustRightInd w:val="0"/>
      <w:spacing w:before="240" w:after="64" w:line="320" w:lineRule="atLeast"/>
      <w:textAlignment w:val="baseline"/>
      <w:outlineLvl w:val="8"/>
    </w:pPr>
    <w:rPr>
      <w:rFonts w:ascii="Arial" w:eastAsia="黑体" w:hAnsi="Arial"/>
      <w:kern w:val="0"/>
      <w:sz w:val="28"/>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BE2454"/>
    <w:rPr>
      <w:rFonts w:ascii="Times New Roman" w:eastAsia="宋体" w:hAnsi="Times New Roman" w:cs="Times New Roman"/>
      <w:b/>
      <w:bCs/>
      <w:kern w:val="44"/>
      <w:sz w:val="44"/>
      <w:szCs w:val="44"/>
    </w:rPr>
  </w:style>
  <w:style w:type="character" w:customStyle="1" w:styleId="2Char">
    <w:name w:val="标题 2 Char"/>
    <w:basedOn w:val="a2"/>
    <w:link w:val="20"/>
    <w:uiPriority w:val="9"/>
    <w:qFormat/>
    <w:rsid w:val="00BE2454"/>
    <w:rPr>
      <w:rFonts w:asciiTheme="majorHAnsi" w:eastAsiaTheme="majorEastAsia" w:hAnsiTheme="majorHAnsi" w:cstheme="majorBidi"/>
      <w:b/>
      <w:bCs/>
      <w:sz w:val="32"/>
      <w:szCs w:val="32"/>
    </w:rPr>
  </w:style>
  <w:style w:type="character" w:customStyle="1" w:styleId="3Char">
    <w:name w:val="标题 3 Char"/>
    <w:basedOn w:val="a2"/>
    <w:link w:val="3"/>
    <w:qFormat/>
    <w:rsid w:val="00BE2454"/>
    <w:rPr>
      <w:rFonts w:ascii="Times New Roman" w:eastAsia="宋体" w:hAnsi="Times New Roman" w:cs="Times New Roman"/>
      <w:b/>
      <w:bCs/>
      <w:sz w:val="32"/>
      <w:szCs w:val="32"/>
    </w:rPr>
  </w:style>
  <w:style w:type="character" w:customStyle="1" w:styleId="4Char">
    <w:name w:val="标题 4 Char"/>
    <w:basedOn w:val="a2"/>
    <w:link w:val="40"/>
    <w:uiPriority w:val="9"/>
    <w:qFormat/>
    <w:rsid w:val="00BE2454"/>
    <w:rPr>
      <w:rFonts w:asciiTheme="majorHAnsi" w:eastAsiaTheme="majorEastAsia" w:hAnsiTheme="majorHAnsi" w:cstheme="majorBidi"/>
      <w:b/>
      <w:bCs/>
      <w:sz w:val="28"/>
      <w:szCs w:val="28"/>
    </w:rPr>
  </w:style>
  <w:style w:type="character" w:customStyle="1" w:styleId="5Char">
    <w:name w:val="标题 5 Char"/>
    <w:basedOn w:val="a2"/>
    <w:link w:val="5"/>
    <w:uiPriority w:val="9"/>
    <w:qFormat/>
    <w:rsid w:val="00BE2454"/>
    <w:rPr>
      <w:rFonts w:ascii="Times New Roman" w:eastAsia="宋体" w:hAnsi="Times New Roman" w:cs="Times New Roman"/>
      <w:b/>
      <w:bCs/>
      <w:sz w:val="28"/>
      <w:szCs w:val="28"/>
    </w:rPr>
  </w:style>
  <w:style w:type="character" w:customStyle="1" w:styleId="6Char">
    <w:name w:val="标题 6 Char"/>
    <w:basedOn w:val="a2"/>
    <w:link w:val="6"/>
    <w:uiPriority w:val="9"/>
    <w:qFormat/>
    <w:rsid w:val="00BE2454"/>
    <w:rPr>
      <w:rFonts w:asciiTheme="majorHAnsi" w:eastAsiaTheme="majorEastAsia" w:hAnsiTheme="majorHAnsi" w:cstheme="majorBidi"/>
      <w:b/>
      <w:bCs/>
      <w:sz w:val="24"/>
      <w:szCs w:val="24"/>
    </w:rPr>
  </w:style>
  <w:style w:type="character" w:customStyle="1" w:styleId="7Char">
    <w:name w:val="标题 7 Char"/>
    <w:basedOn w:val="a2"/>
    <w:link w:val="7"/>
    <w:uiPriority w:val="9"/>
    <w:qFormat/>
    <w:rsid w:val="00BE2454"/>
    <w:rPr>
      <w:rFonts w:ascii="Times New Roman" w:eastAsia="宋体" w:hAnsi="Times New Roman" w:cs="Times New Roman"/>
      <w:b/>
      <w:bCs/>
      <w:sz w:val="24"/>
      <w:szCs w:val="24"/>
    </w:rPr>
  </w:style>
  <w:style w:type="character" w:customStyle="1" w:styleId="8Char">
    <w:name w:val="标题 8 Char"/>
    <w:basedOn w:val="a2"/>
    <w:link w:val="8"/>
    <w:uiPriority w:val="9"/>
    <w:qFormat/>
    <w:rsid w:val="00BE2454"/>
    <w:rPr>
      <w:rFonts w:asciiTheme="majorHAnsi" w:eastAsiaTheme="majorEastAsia" w:hAnsiTheme="majorHAnsi" w:cstheme="majorBidi"/>
      <w:sz w:val="24"/>
      <w:szCs w:val="24"/>
    </w:rPr>
  </w:style>
  <w:style w:type="character" w:customStyle="1" w:styleId="9Char">
    <w:name w:val="标题 9 Char"/>
    <w:basedOn w:val="a2"/>
    <w:link w:val="9"/>
    <w:uiPriority w:val="9"/>
    <w:qFormat/>
    <w:rsid w:val="00BE2454"/>
    <w:rPr>
      <w:rFonts w:asciiTheme="majorHAnsi" w:eastAsiaTheme="majorEastAsia" w:hAnsiTheme="majorHAnsi" w:cstheme="majorBidi"/>
      <w:szCs w:val="21"/>
    </w:rPr>
  </w:style>
  <w:style w:type="paragraph" w:styleId="a5">
    <w:name w:val="Body Text Indent"/>
    <w:basedOn w:val="a1"/>
    <w:link w:val="Char"/>
    <w:uiPriority w:val="99"/>
    <w:unhideWhenUsed/>
    <w:qFormat/>
    <w:rsid w:val="00BE2454"/>
    <w:pPr>
      <w:spacing w:after="120"/>
      <w:ind w:leftChars="200" w:left="420"/>
    </w:pPr>
  </w:style>
  <w:style w:type="character" w:customStyle="1" w:styleId="Char">
    <w:name w:val="正文文本缩进 Char"/>
    <w:basedOn w:val="a2"/>
    <w:link w:val="a5"/>
    <w:uiPriority w:val="99"/>
    <w:qFormat/>
    <w:rsid w:val="00BE2454"/>
    <w:rPr>
      <w:rFonts w:ascii="Times New Roman" w:eastAsia="宋体" w:hAnsi="Times New Roman" w:cs="Times New Roman"/>
      <w:szCs w:val="24"/>
    </w:rPr>
  </w:style>
  <w:style w:type="paragraph" w:styleId="2">
    <w:name w:val="Body Text First Indent 2"/>
    <w:basedOn w:val="a5"/>
    <w:link w:val="2Char0"/>
    <w:uiPriority w:val="99"/>
    <w:unhideWhenUsed/>
    <w:qFormat/>
    <w:rsid w:val="00BE2454"/>
    <w:pPr>
      <w:spacing w:after="0"/>
      <w:ind w:leftChars="0" w:left="0" w:firstLineChars="200" w:firstLine="420"/>
    </w:pPr>
    <w:rPr>
      <w:rFonts w:ascii="宋体"/>
      <w:sz w:val="28"/>
      <w:szCs w:val="20"/>
    </w:rPr>
  </w:style>
  <w:style w:type="character" w:customStyle="1" w:styleId="2Char0">
    <w:name w:val="正文首行缩进 2 Char"/>
    <w:basedOn w:val="Char"/>
    <w:link w:val="2"/>
    <w:uiPriority w:val="99"/>
    <w:rsid w:val="00BE2454"/>
    <w:rPr>
      <w:rFonts w:ascii="宋体"/>
      <w:sz w:val="28"/>
      <w:szCs w:val="20"/>
    </w:rPr>
  </w:style>
  <w:style w:type="paragraph" w:styleId="70">
    <w:name w:val="toc 7"/>
    <w:basedOn w:val="a1"/>
    <w:next w:val="a1"/>
    <w:uiPriority w:val="39"/>
    <w:qFormat/>
    <w:rsid w:val="00BE2454"/>
    <w:pPr>
      <w:ind w:left="1260"/>
      <w:jc w:val="left"/>
    </w:pPr>
    <w:rPr>
      <w:sz w:val="18"/>
      <w:szCs w:val="18"/>
    </w:rPr>
  </w:style>
  <w:style w:type="paragraph" w:styleId="a6">
    <w:name w:val="Normal Indent"/>
    <w:basedOn w:val="a1"/>
    <w:link w:val="Char0"/>
    <w:qFormat/>
    <w:rsid w:val="00BE2454"/>
    <w:pPr>
      <w:ind w:firstLine="425"/>
    </w:pPr>
    <w:rPr>
      <w:szCs w:val="20"/>
    </w:rPr>
  </w:style>
  <w:style w:type="paragraph" w:styleId="a7">
    <w:name w:val="caption"/>
    <w:basedOn w:val="a1"/>
    <w:next w:val="a1"/>
    <w:uiPriority w:val="35"/>
    <w:qFormat/>
    <w:rsid w:val="00BE2454"/>
    <w:pPr>
      <w:adjustRightInd w:val="0"/>
      <w:spacing w:before="152" w:after="160" w:line="360" w:lineRule="atLeast"/>
      <w:jc w:val="left"/>
      <w:textAlignment w:val="baseline"/>
    </w:pPr>
    <w:rPr>
      <w:rFonts w:ascii="Arial" w:eastAsia="黑体" w:hAnsi="Arial"/>
      <w:spacing w:val="20"/>
      <w:kern w:val="21"/>
      <w:sz w:val="24"/>
      <w:szCs w:val="20"/>
    </w:rPr>
  </w:style>
  <w:style w:type="paragraph" w:styleId="a8">
    <w:name w:val="Document Map"/>
    <w:basedOn w:val="a1"/>
    <w:link w:val="Char3"/>
    <w:uiPriority w:val="99"/>
    <w:qFormat/>
    <w:rsid w:val="00BE2454"/>
    <w:pPr>
      <w:shd w:val="clear" w:color="auto" w:fill="000080"/>
    </w:pPr>
  </w:style>
  <w:style w:type="character" w:customStyle="1" w:styleId="Char1">
    <w:name w:val="文档结构图 Char"/>
    <w:basedOn w:val="a2"/>
    <w:link w:val="a8"/>
    <w:uiPriority w:val="99"/>
    <w:qFormat/>
    <w:rsid w:val="00BE2454"/>
    <w:rPr>
      <w:rFonts w:ascii="宋体" w:eastAsia="宋体" w:hAnsi="Times New Roman" w:cs="Times New Roman"/>
      <w:sz w:val="18"/>
      <w:szCs w:val="18"/>
    </w:rPr>
  </w:style>
  <w:style w:type="paragraph" w:styleId="a9">
    <w:name w:val="toa heading"/>
    <w:basedOn w:val="a1"/>
    <w:next w:val="a1"/>
    <w:qFormat/>
    <w:rsid w:val="00BE2454"/>
    <w:pPr>
      <w:spacing w:before="120"/>
    </w:pPr>
    <w:rPr>
      <w:rFonts w:ascii="Cambria" w:hAnsi="Cambria"/>
      <w:sz w:val="24"/>
    </w:rPr>
  </w:style>
  <w:style w:type="paragraph" w:styleId="aa">
    <w:name w:val="annotation text"/>
    <w:basedOn w:val="a1"/>
    <w:link w:val="Char2"/>
    <w:uiPriority w:val="99"/>
    <w:unhideWhenUsed/>
    <w:qFormat/>
    <w:rsid w:val="00BE2454"/>
    <w:pPr>
      <w:jc w:val="left"/>
    </w:pPr>
  </w:style>
  <w:style w:type="character" w:customStyle="1" w:styleId="Char4">
    <w:name w:val="批注文字 Char"/>
    <w:basedOn w:val="a2"/>
    <w:link w:val="aa"/>
    <w:uiPriority w:val="99"/>
    <w:qFormat/>
    <w:rsid w:val="00BE2454"/>
    <w:rPr>
      <w:rFonts w:ascii="Times New Roman" w:eastAsia="宋体" w:hAnsi="Times New Roman" w:cs="Times New Roman"/>
      <w:szCs w:val="24"/>
    </w:rPr>
  </w:style>
  <w:style w:type="paragraph" w:styleId="30">
    <w:name w:val="Body Text 3"/>
    <w:basedOn w:val="a1"/>
    <w:link w:val="3Char20"/>
    <w:uiPriority w:val="99"/>
    <w:qFormat/>
    <w:rsid w:val="00BE2454"/>
    <w:pPr>
      <w:spacing w:after="120"/>
    </w:pPr>
    <w:rPr>
      <w:sz w:val="16"/>
      <w:szCs w:val="16"/>
    </w:rPr>
  </w:style>
  <w:style w:type="character" w:customStyle="1" w:styleId="3Char0">
    <w:name w:val="正文文本 3 Char"/>
    <w:basedOn w:val="a2"/>
    <w:link w:val="30"/>
    <w:uiPriority w:val="99"/>
    <w:qFormat/>
    <w:rsid w:val="00BE2454"/>
    <w:rPr>
      <w:rFonts w:ascii="Times New Roman" w:eastAsia="宋体" w:hAnsi="Times New Roman" w:cs="Times New Roman"/>
      <w:sz w:val="16"/>
      <w:szCs w:val="16"/>
    </w:rPr>
  </w:style>
  <w:style w:type="paragraph" w:styleId="ab">
    <w:name w:val="Body Text"/>
    <w:basedOn w:val="a1"/>
    <w:link w:val="Char30"/>
    <w:uiPriority w:val="99"/>
    <w:qFormat/>
    <w:rsid w:val="00BE2454"/>
    <w:pPr>
      <w:widowControl/>
      <w:spacing w:line="320" w:lineRule="atLeast"/>
    </w:pPr>
    <w:rPr>
      <w:rFonts w:eastAsia="隶书"/>
      <w:b/>
      <w:kern w:val="0"/>
      <w:sz w:val="44"/>
      <w:szCs w:val="20"/>
    </w:rPr>
  </w:style>
  <w:style w:type="character" w:customStyle="1" w:styleId="Char5">
    <w:name w:val="正文文本 Char"/>
    <w:basedOn w:val="a2"/>
    <w:link w:val="ab"/>
    <w:uiPriority w:val="99"/>
    <w:qFormat/>
    <w:rsid w:val="00BE2454"/>
    <w:rPr>
      <w:rFonts w:ascii="Times New Roman" w:eastAsia="宋体" w:hAnsi="Times New Roman" w:cs="Times New Roman"/>
      <w:szCs w:val="24"/>
    </w:rPr>
  </w:style>
  <w:style w:type="paragraph" w:styleId="21">
    <w:name w:val="List 2"/>
    <w:basedOn w:val="a1"/>
    <w:qFormat/>
    <w:rsid w:val="00BE2454"/>
    <w:pPr>
      <w:ind w:leftChars="200" w:left="100" w:hangingChars="200" w:hanging="200"/>
    </w:pPr>
    <w:rPr>
      <w:sz w:val="28"/>
    </w:rPr>
  </w:style>
  <w:style w:type="paragraph" w:styleId="ac">
    <w:name w:val="Block Text"/>
    <w:basedOn w:val="a1"/>
    <w:uiPriority w:val="99"/>
    <w:qFormat/>
    <w:rsid w:val="00BE2454"/>
    <w:pPr>
      <w:tabs>
        <w:tab w:val="left" w:pos="-540"/>
      </w:tabs>
      <w:spacing w:line="420" w:lineRule="exact"/>
      <w:ind w:leftChars="-171" w:left="-359" w:rightChars="-294" w:right="-617" w:firstLineChars="224" w:firstLine="538"/>
    </w:pPr>
    <w:rPr>
      <w:sz w:val="24"/>
    </w:rPr>
  </w:style>
  <w:style w:type="paragraph" w:styleId="22">
    <w:name w:val="List Bullet 2"/>
    <w:basedOn w:val="a1"/>
    <w:qFormat/>
    <w:rsid w:val="00BE2454"/>
    <w:pPr>
      <w:tabs>
        <w:tab w:val="left" w:pos="780"/>
      </w:tabs>
      <w:ind w:firstLine="400"/>
    </w:pPr>
  </w:style>
  <w:style w:type="paragraph" w:styleId="41">
    <w:name w:val="index 4"/>
    <w:basedOn w:val="a1"/>
    <w:next w:val="a1"/>
    <w:uiPriority w:val="99"/>
    <w:qFormat/>
    <w:rsid w:val="00BE2454"/>
    <w:pPr>
      <w:ind w:leftChars="600" w:left="600"/>
    </w:pPr>
  </w:style>
  <w:style w:type="paragraph" w:styleId="50">
    <w:name w:val="toc 5"/>
    <w:basedOn w:val="a1"/>
    <w:next w:val="a1"/>
    <w:uiPriority w:val="39"/>
    <w:qFormat/>
    <w:rsid w:val="00BE2454"/>
    <w:pPr>
      <w:ind w:left="840"/>
      <w:jc w:val="left"/>
    </w:pPr>
    <w:rPr>
      <w:sz w:val="18"/>
      <w:szCs w:val="18"/>
    </w:rPr>
  </w:style>
  <w:style w:type="paragraph" w:styleId="31">
    <w:name w:val="toc 3"/>
    <w:basedOn w:val="a1"/>
    <w:next w:val="a1"/>
    <w:uiPriority w:val="39"/>
    <w:qFormat/>
    <w:rsid w:val="00BE2454"/>
    <w:pPr>
      <w:tabs>
        <w:tab w:val="right" w:leader="dot" w:pos="8494"/>
      </w:tabs>
      <w:spacing w:line="360" w:lineRule="auto"/>
      <w:ind w:left="540"/>
      <w:jc w:val="left"/>
    </w:pPr>
    <w:rPr>
      <w:rFonts w:ascii="宋体" w:hAnsi="宋体"/>
      <w:iCs/>
      <w:sz w:val="24"/>
    </w:rPr>
  </w:style>
  <w:style w:type="paragraph" w:styleId="ad">
    <w:name w:val="Plain Text"/>
    <w:basedOn w:val="a1"/>
    <w:link w:val="Char6"/>
    <w:qFormat/>
    <w:rsid w:val="00BE2454"/>
    <w:rPr>
      <w:rFonts w:ascii="宋体" w:hAnsi="Courier New"/>
      <w:szCs w:val="20"/>
    </w:rPr>
  </w:style>
  <w:style w:type="character" w:customStyle="1" w:styleId="Char6">
    <w:name w:val="纯文本 Char"/>
    <w:basedOn w:val="a2"/>
    <w:link w:val="ad"/>
    <w:qFormat/>
    <w:rsid w:val="00BE2454"/>
    <w:rPr>
      <w:rFonts w:ascii="宋体" w:eastAsia="宋体" w:hAnsi="Courier New" w:cs="Times New Roman"/>
      <w:szCs w:val="20"/>
    </w:rPr>
  </w:style>
  <w:style w:type="paragraph" w:styleId="4">
    <w:name w:val="List Number 4"/>
    <w:basedOn w:val="a1"/>
    <w:qFormat/>
    <w:rsid w:val="00BE2454"/>
    <w:pPr>
      <w:numPr>
        <w:numId w:val="2"/>
      </w:numPr>
      <w:tabs>
        <w:tab w:val="left" w:pos="1620"/>
      </w:tabs>
    </w:pPr>
  </w:style>
  <w:style w:type="paragraph" w:styleId="80">
    <w:name w:val="toc 8"/>
    <w:basedOn w:val="a1"/>
    <w:next w:val="a1"/>
    <w:uiPriority w:val="39"/>
    <w:qFormat/>
    <w:rsid w:val="00BE2454"/>
    <w:pPr>
      <w:ind w:left="1470"/>
      <w:jc w:val="left"/>
    </w:pPr>
    <w:rPr>
      <w:sz w:val="18"/>
      <w:szCs w:val="18"/>
    </w:rPr>
  </w:style>
  <w:style w:type="paragraph" w:styleId="ae">
    <w:name w:val="Date"/>
    <w:basedOn w:val="a1"/>
    <w:next w:val="a1"/>
    <w:link w:val="Char31"/>
    <w:uiPriority w:val="99"/>
    <w:qFormat/>
    <w:rsid w:val="00BE2454"/>
    <w:rPr>
      <w:szCs w:val="20"/>
    </w:rPr>
  </w:style>
  <w:style w:type="character" w:customStyle="1" w:styleId="Char7">
    <w:name w:val="日期 Char"/>
    <w:basedOn w:val="a2"/>
    <w:link w:val="ae"/>
    <w:uiPriority w:val="99"/>
    <w:qFormat/>
    <w:rsid w:val="00BE2454"/>
    <w:rPr>
      <w:rFonts w:ascii="Times New Roman" w:eastAsia="宋体" w:hAnsi="Times New Roman" w:cs="Times New Roman"/>
      <w:szCs w:val="24"/>
    </w:rPr>
  </w:style>
  <w:style w:type="paragraph" w:styleId="23">
    <w:name w:val="Body Text Indent 2"/>
    <w:basedOn w:val="a1"/>
    <w:link w:val="2Char20"/>
    <w:uiPriority w:val="99"/>
    <w:qFormat/>
    <w:rsid w:val="00BE2454"/>
    <w:pPr>
      <w:spacing w:after="120" w:line="480" w:lineRule="auto"/>
      <w:ind w:leftChars="200" w:left="420"/>
    </w:pPr>
  </w:style>
  <w:style w:type="character" w:customStyle="1" w:styleId="2Char1">
    <w:name w:val="正文文本缩进 2 Char"/>
    <w:basedOn w:val="a2"/>
    <w:link w:val="23"/>
    <w:uiPriority w:val="99"/>
    <w:qFormat/>
    <w:rsid w:val="00BE2454"/>
    <w:rPr>
      <w:rFonts w:ascii="Times New Roman" w:eastAsia="宋体" w:hAnsi="Times New Roman" w:cs="Times New Roman"/>
      <w:szCs w:val="24"/>
    </w:rPr>
  </w:style>
  <w:style w:type="paragraph" w:styleId="af">
    <w:name w:val="Balloon Text"/>
    <w:basedOn w:val="a1"/>
    <w:link w:val="Char32"/>
    <w:uiPriority w:val="99"/>
    <w:qFormat/>
    <w:rsid w:val="00BE2454"/>
    <w:rPr>
      <w:sz w:val="18"/>
      <w:szCs w:val="18"/>
    </w:rPr>
  </w:style>
  <w:style w:type="character" w:customStyle="1" w:styleId="Char8">
    <w:name w:val="批注框文本 Char"/>
    <w:basedOn w:val="a2"/>
    <w:link w:val="af"/>
    <w:uiPriority w:val="99"/>
    <w:qFormat/>
    <w:rsid w:val="00BE2454"/>
    <w:rPr>
      <w:rFonts w:ascii="Times New Roman" w:eastAsia="宋体" w:hAnsi="Times New Roman" w:cs="Times New Roman"/>
      <w:sz w:val="18"/>
      <w:szCs w:val="18"/>
    </w:rPr>
  </w:style>
  <w:style w:type="paragraph" w:styleId="af0">
    <w:name w:val="footer"/>
    <w:basedOn w:val="a1"/>
    <w:link w:val="Char20"/>
    <w:uiPriority w:val="99"/>
    <w:qFormat/>
    <w:rsid w:val="00BE2454"/>
    <w:pPr>
      <w:tabs>
        <w:tab w:val="center" w:pos="4153"/>
        <w:tab w:val="right" w:pos="8306"/>
      </w:tabs>
      <w:snapToGrid w:val="0"/>
      <w:jc w:val="left"/>
    </w:pPr>
    <w:rPr>
      <w:sz w:val="18"/>
      <w:szCs w:val="18"/>
    </w:rPr>
  </w:style>
  <w:style w:type="character" w:customStyle="1" w:styleId="Char9">
    <w:name w:val="页脚 Char"/>
    <w:basedOn w:val="a2"/>
    <w:link w:val="af0"/>
    <w:uiPriority w:val="99"/>
    <w:qFormat/>
    <w:rsid w:val="00BE2454"/>
    <w:rPr>
      <w:rFonts w:ascii="Times New Roman" w:eastAsia="宋体" w:hAnsi="Times New Roman" w:cs="Times New Roman"/>
      <w:sz w:val="18"/>
      <w:szCs w:val="18"/>
    </w:rPr>
  </w:style>
  <w:style w:type="paragraph" w:styleId="af1">
    <w:name w:val="header"/>
    <w:basedOn w:val="a1"/>
    <w:link w:val="Char21"/>
    <w:uiPriority w:val="99"/>
    <w:qFormat/>
    <w:rsid w:val="00BE2454"/>
    <w:pPr>
      <w:pBdr>
        <w:bottom w:val="single" w:sz="6" w:space="1" w:color="auto"/>
      </w:pBdr>
      <w:tabs>
        <w:tab w:val="center" w:pos="4153"/>
        <w:tab w:val="right" w:pos="8306"/>
      </w:tabs>
      <w:snapToGrid w:val="0"/>
      <w:jc w:val="center"/>
    </w:pPr>
    <w:rPr>
      <w:sz w:val="18"/>
      <w:szCs w:val="18"/>
    </w:rPr>
  </w:style>
  <w:style w:type="character" w:customStyle="1" w:styleId="Chara">
    <w:name w:val="页眉 Char"/>
    <w:basedOn w:val="a2"/>
    <w:link w:val="af1"/>
    <w:uiPriority w:val="99"/>
    <w:qFormat/>
    <w:rsid w:val="00BE2454"/>
    <w:rPr>
      <w:rFonts w:ascii="Times New Roman" w:eastAsia="宋体" w:hAnsi="Times New Roman" w:cs="Times New Roman"/>
      <w:sz w:val="18"/>
      <w:szCs w:val="18"/>
    </w:rPr>
  </w:style>
  <w:style w:type="paragraph" w:styleId="10">
    <w:name w:val="toc 1"/>
    <w:basedOn w:val="a1"/>
    <w:next w:val="a1"/>
    <w:uiPriority w:val="39"/>
    <w:qFormat/>
    <w:rsid w:val="00BE2454"/>
    <w:pPr>
      <w:tabs>
        <w:tab w:val="left" w:pos="840"/>
        <w:tab w:val="right" w:leader="dot" w:pos="8494"/>
      </w:tabs>
      <w:spacing w:line="420" w:lineRule="exact"/>
      <w:jc w:val="center"/>
    </w:pPr>
    <w:rPr>
      <w:rFonts w:ascii="黑体" w:eastAsia="黑体" w:hAnsi="宋体"/>
      <w:bCs/>
      <w:caps/>
      <w:sz w:val="24"/>
    </w:rPr>
  </w:style>
  <w:style w:type="paragraph" w:styleId="42">
    <w:name w:val="toc 4"/>
    <w:basedOn w:val="a1"/>
    <w:next w:val="a1"/>
    <w:uiPriority w:val="39"/>
    <w:qFormat/>
    <w:rsid w:val="00BE2454"/>
    <w:pPr>
      <w:ind w:left="630"/>
      <w:jc w:val="left"/>
    </w:pPr>
    <w:rPr>
      <w:sz w:val="18"/>
      <w:szCs w:val="18"/>
    </w:rPr>
  </w:style>
  <w:style w:type="paragraph" w:styleId="af2">
    <w:name w:val="Subtitle"/>
    <w:basedOn w:val="a1"/>
    <w:next w:val="a1"/>
    <w:link w:val="Char33"/>
    <w:uiPriority w:val="11"/>
    <w:qFormat/>
    <w:rsid w:val="00BE2454"/>
    <w:pPr>
      <w:spacing w:before="240" w:after="60" w:line="312" w:lineRule="auto"/>
      <w:jc w:val="center"/>
      <w:outlineLvl w:val="1"/>
    </w:pPr>
    <w:rPr>
      <w:rFonts w:ascii="黑体" w:eastAsia="黑体" w:hAnsi="黑体"/>
      <w:bCs/>
      <w:kern w:val="28"/>
      <w:sz w:val="24"/>
      <w:szCs w:val="32"/>
    </w:rPr>
  </w:style>
  <w:style w:type="character" w:customStyle="1" w:styleId="Charb">
    <w:name w:val="副标题 Char"/>
    <w:basedOn w:val="a2"/>
    <w:link w:val="af2"/>
    <w:uiPriority w:val="11"/>
    <w:qFormat/>
    <w:rsid w:val="00BE2454"/>
    <w:rPr>
      <w:rFonts w:asciiTheme="majorHAnsi" w:eastAsia="宋体" w:hAnsiTheme="majorHAnsi" w:cstheme="majorBidi"/>
      <w:b/>
      <w:bCs/>
      <w:kern w:val="28"/>
      <w:sz w:val="32"/>
      <w:szCs w:val="32"/>
    </w:rPr>
  </w:style>
  <w:style w:type="paragraph" w:styleId="af3">
    <w:name w:val="List"/>
    <w:basedOn w:val="a1"/>
    <w:qFormat/>
    <w:rsid w:val="00BE2454"/>
    <w:pPr>
      <w:ind w:left="200" w:hangingChars="200" w:hanging="200"/>
    </w:pPr>
  </w:style>
  <w:style w:type="paragraph" w:styleId="60">
    <w:name w:val="toc 6"/>
    <w:basedOn w:val="a1"/>
    <w:next w:val="a1"/>
    <w:uiPriority w:val="39"/>
    <w:qFormat/>
    <w:rsid w:val="00BE2454"/>
    <w:pPr>
      <w:ind w:left="1050"/>
      <w:jc w:val="left"/>
    </w:pPr>
    <w:rPr>
      <w:sz w:val="18"/>
      <w:szCs w:val="18"/>
    </w:rPr>
  </w:style>
  <w:style w:type="paragraph" w:styleId="32">
    <w:name w:val="Body Text Indent 3"/>
    <w:basedOn w:val="a1"/>
    <w:link w:val="3Char21"/>
    <w:uiPriority w:val="99"/>
    <w:unhideWhenUsed/>
    <w:qFormat/>
    <w:rsid w:val="00BE2454"/>
    <w:pPr>
      <w:spacing w:after="120"/>
      <w:ind w:leftChars="200" w:left="420"/>
    </w:pPr>
    <w:rPr>
      <w:rFonts w:ascii="宋体" w:hAnsi="宋体"/>
      <w:kern w:val="0"/>
      <w:sz w:val="24"/>
      <w:szCs w:val="20"/>
    </w:rPr>
  </w:style>
  <w:style w:type="character" w:customStyle="1" w:styleId="3Char1">
    <w:name w:val="正文文本缩进 3 Char"/>
    <w:basedOn w:val="a2"/>
    <w:link w:val="32"/>
    <w:uiPriority w:val="99"/>
    <w:qFormat/>
    <w:rsid w:val="00BE2454"/>
    <w:rPr>
      <w:rFonts w:ascii="Times New Roman" w:eastAsia="宋体" w:hAnsi="Times New Roman" w:cs="Times New Roman"/>
      <w:sz w:val="16"/>
      <w:szCs w:val="16"/>
    </w:rPr>
  </w:style>
  <w:style w:type="paragraph" w:styleId="24">
    <w:name w:val="toc 2"/>
    <w:basedOn w:val="a1"/>
    <w:next w:val="a1"/>
    <w:uiPriority w:val="39"/>
    <w:qFormat/>
    <w:rsid w:val="00BE2454"/>
    <w:pPr>
      <w:tabs>
        <w:tab w:val="right" w:leader="dot" w:pos="8494"/>
      </w:tabs>
      <w:spacing w:line="440" w:lineRule="exact"/>
      <w:ind w:left="539"/>
      <w:jc w:val="left"/>
    </w:pPr>
    <w:rPr>
      <w:rFonts w:ascii="宋体" w:hAnsi="宋体"/>
      <w:smallCaps/>
      <w:sz w:val="24"/>
    </w:rPr>
  </w:style>
  <w:style w:type="paragraph" w:styleId="90">
    <w:name w:val="toc 9"/>
    <w:basedOn w:val="a1"/>
    <w:next w:val="a1"/>
    <w:uiPriority w:val="39"/>
    <w:qFormat/>
    <w:rsid w:val="00BE2454"/>
    <w:pPr>
      <w:ind w:left="1680"/>
      <w:jc w:val="left"/>
    </w:pPr>
    <w:rPr>
      <w:sz w:val="18"/>
      <w:szCs w:val="18"/>
    </w:rPr>
  </w:style>
  <w:style w:type="paragraph" w:styleId="25">
    <w:name w:val="Body Text 2"/>
    <w:basedOn w:val="a1"/>
    <w:link w:val="2Char10"/>
    <w:uiPriority w:val="99"/>
    <w:qFormat/>
    <w:rsid w:val="00BE2454"/>
    <w:pPr>
      <w:adjustRightInd w:val="0"/>
      <w:spacing w:line="400" w:lineRule="exact"/>
      <w:jc w:val="left"/>
      <w:textAlignment w:val="baseline"/>
      <w:outlineLvl w:val="0"/>
    </w:pPr>
  </w:style>
  <w:style w:type="character" w:customStyle="1" w:styleId="2Char3">
    <w:name w:val="正文文本 2 Char"/>
    <w:basedOn w:val="a2"/>
    <w:link w:val="25"/>
    <w:uiPriority w:val="99"/>
    <w:qFormat/>
    <w:rsid w:val="00BE2454"/>
    <w:rPr>
      <w:rFonts w:ascii="Times New Roman" w:eastAsia="宋体" w:hAnsi="Times New Roman" w:cs="Times New Roman"/>
      <w:szCs w:val="24"/>
    </w:rPr>
  </w:style>
  <w:style w:type="paragraph" w:styleId="HTML">
    <w:name w:val="HTML Preformatted"/>
    <w:basedOn w:val="a1"/>
    <w:link w:val="HTMLChar"/>
    <w:qFormat/>
    <w:rsid w:val="00BE245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character" w:customStyle="1" w:styleId="HTMLChar">
    <w:name w:val="HTML 预设格式 Char"/>
    <w:basedOn w:val="a2"/>
    <w:link w:val="HTML"/>
    <w:qFormat/>
    <w:rsid w:val="00BE2454"/>
    <w:rPr>
      <w:rFonts w:ascii="Arial" w:eastAsia="宋体" w:hAnsi="Arial" w:cs="Arial"/>
      <w:kern w:val="0"/>
      <w:szCs w:val="21"/>
    </w:rPr>
  </w:style>
  <w:style w:type="paragraph" w:styleId="af4">
    <w:name w:val="Normal (Web)"/>
    <w:basedOn w:val="a1"/>
    <w:uiPriority w:val="99"/>
    <w:qFormat/>
    <w:rsid w:val="00BE2454"/>
    <w:pPr>
      <w:widowControl/>
      <w:spacing w:before="100" w:beforeAutospacing="1" w:after="100" w:afterAutospacing="1"/>
      <w:jc w:val="left"/>
    </w:pPr>
    <w:rPr>
      <w:rFonts w:ascii="宋体" w:hAnsi="宋体"/>
      <w:kern w:val="0"/>
      <w:sz w:val="24"/>
    </w:rPr>
  </w:style>
  <w:style w:type="paragraph" w:styleId="af5">
    <w:name w:val="Title"/>
    <w:basedOn w:val="a1"/>
    <w:next w:val="a1"/>
    <w:link w:val="Char34"/>
    <w:uiPriority w:val="10"/>
    <w:qFormat/>
    <w:rsid w:val="00BE2454"/>
    <w:pPr>
      <w:spacing w:before="240" w:after="60"/>
      <w:jc w:val="center"/>
      <w:outlineLvl w:val="0"/>
    </w:pPr>
    <w:rPr>
      <w:rFonts w:ascii="Cambria" w:hAnsi="Cambria"/>
      <w:b/>
      <w:bCs/>
      <w:sz w:val="32"/>
      <w:szCs w:val="32"/>
    </w:rPr>
  </w:style>
  <w:style w:type="character" w:customStyle="1" w:styleId="Charc">
    <w:name w:val="标题 Char"/>
    <w:basedOn w:val="a2"/>
    <w:link w:val="af5"/>
    <w:uiPriority w:val="10"/>
    <w:qFormat/>
    <w:rsid w:val="00BE2454"/>
    <w:rPr>
      <w:rFonts w:asciiTheme="majorHAnsi" w:eastAsia="宋体" w:hAnsiTheme="majorHAnsi" w:cstheme="majorBidi"/>
      <w:b/>
      <w:bCs/>
      <w:sz w:val="32"/>
      <w:szCs w:val="32"/>
    </w:rPr>
  </w:style>
  <w:style w:type="paragraph" w:styleId="af6">
    <w:name w:val="annotation subject"/>
    <w:basedOn w:val="aa"/>
    <w:next w:val="aa"/>
    <w:link w:val="Char35"/>
    <w:uiPriority w:val="99"/>
    <w:unhideWhenUsed/>
    <w:qFormat/>
    <w:rsid w:val="00BE2454"/>
    <w:rPr>
      <w:b/>
      <w:bCs/>
    </w:rPr>
  </w:style>
  <w:style w:type="character" w:customStyle="1" w:styleId="Chard">
    <w:name w:val="批注主题 Char"/>
    <w:basedOn w:val="Char4"/>
    <w:link w:val="af6"/>
    <w:uiPriority w:val="99"/>
    <w:qFormat/>
    <w:rsid w:val="00BE2454"/>
    <w:rPr>
      <w:b/>
      <w:bCs/>
    </w:rPr>
  </w:style>
  <w:style w:type="table" w:styleId="af7">
    <w:name w:val="Table Grid"/>
    <w:basedOn w:val="a3"/>
    <w:uiPriority w:val="59"/>
    <w:qFormat/>
    <w:rsid w:val="00BE245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Theme"/>
    <w:basedOn w:val="a3"/>
    <w:qFormat/>
    <w:rsid w:val="00BE245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Strong"/>
    <w:uiPriority w:val="22"/>
    <w:qFormat/>
    <w:rsid w:val="00BE2454"/>
    <w:rPr>
      <w:b/>
      <w:bCs/>
    </w:rPr>
  </w:style>
  <w:style w:type="character" w:styleId="afa">
    <w:name w:val="page number"/>
    <w:basedOn w:val="a2"/>
    <w:uiPriority w:val="99"/>
    <w:qFormat/>
    <w:rsid w:val="00BE2454"/>
  </w:style>
  <w:style w:type="character" w:styleId="afb">
    <w:name w:val="FollowedHyperlink"/>
    <w:uiPriority w:val="99"/>
    <w:qFormat/>
    <w:rsid w:val="00BE2454"/>
    <w:rPr>
      <w:color w:val="800080"/>
      <w:u w:val="single"/>
    </w:rPr>
  </w:style>
  <w:style w:type="character" w:styleId="afc">
    <w:name w:val="Emphasis"/>
    <w:uiPriority w:val="20"/>
    <w:qFormat/>
    <w:rsid w:val="00BE2454"/>
    <w:rPr>
      <w:color w:val="CC0033"/>
    </w:rPr>
  </w:style>
  <w:style w:type="character" w:styleId="HTML0">
    <w:name w:val="HTML Definition"/>
    <w:basedOn w:val="a2"/>
    <w:semiHidden/>
    <w:unhideWhenUsed/>
    <w:qFormat/>
    <w:rsid w:val="00BE2454"/>
    <w:rPr>
      <w:i/>
    </w:rPr>
  </w:style>
  <w:style w:type="character" w:styleId="afd">
    <w:name w:val="Hyperlink"/>
    <w:uiPriority w:val="99"/>
    <w:qFormat/>
    <w:rsid w:val="00BE2454"/>
    <w:rPr>
      <w:color w:val="0000FF"/>
      <w:u w:val="single"/>
    </w:rPr>
  </w:style>
  <w:style w:type="character" w:styleId="HTML1">
    <w:name w:val="HTML Code"/>
    <w:basedOn w:val="a2"/>
    <w:semiHidden/>
    <w:unhideWhenUsed/>
    <w:qFormat/>
    <w:rsid w:val="00BE2454"/>
    <w:rPr>
      <w:rFonts w:ascii="Consolas" w:eastAsia="Consolas" w:hAnsi="Consolas" w:cs="Consolas" w:hint="default"/>
      <w:color w:val="C7254E"/>
      <w:sz w:val="21"/>
      <w:szCs w:val="21"/>
      <w:shd w:val="clear" w:color="auto" w:fill="F9F2F4"/>
    </w:rPr>
  </w:style>
  <w:style w:type="character" w:styleId="afe">
    <w:name w:val="annotation reference"/>
    <w:uiPriority w:val="99"/>
    <w:unhideWhenUsed/>
    <w:qFormat/>
    <w:rsid w:val="00BE2454"/>
    <w:rPr>
      <w:sz w:val="21"/>
      <w:szCs w:val="21"/>
    </w:rPr>
  </w:style>
  <w:style w:type="character" w:styleId="HTML2">
    <w:name w:val="HTML Keyboard"/>
    <w:basedOn w:val="a2"/>
    <w:semiHidden/>
    <w:unhideWhenUsed/>
    <w:qFormat/>
    <w:rsid w:val="00BE2454"/>
    <w:rPr>
      <w:rFonts w:ascii="Consolas" w:eastAsia="Consolas" w:hAnsi="Consolas" w:cs="Consolas"/>
      <w:color w:val="FFFFFF"/>
      <w:sz w:val="21"/>
      <w:szCs w:val="21"/>
      <w:shd w:val="clear" w:color="auto" w:fill="333333"/>
    </w:rPr>
  </w:style>
  <w:style w:type="character" w:styleId="HTML3">
    <w:name w:val="HTML Sample"/>
    <w:basedOn w:val="a2"/>
    <w:semiHidden/>
    <w:unhideWhenUsed/>
    <w:qFormat/>
    <w:rsid w:val="00BE2454"/>
    <w:rPr>
      <w:rFonts w:ascii="Consolas" w:eastAsia="Consolas" w:hAnsi="Consolas" w:cs="Consolas" w:hint="default"/>
      <w:b/>
      <w:color w:val="000000"/>
      <w:sz w:val="21"/>
      <w:szCs w:val="21"/>
    </w:rPr>
  </w:style>
  <w:style w:type="character" w:customStyle="1" w:styleId="1Char2">
    <w:name w:val="标题 1 Char2"/>
    <w:link w:val="1"/>
    <w:qFormat/>
    <w:rsid w:val="00BE2454"/>
    <w:rPr>
      <w:rFonts w:ascii="Times New Roman" w:eastAsia="宋体" w:hAnsi="Times New Roman" w:cs="Times New Roman"/>
      <w:b/>
      <w:kern w:val="44"/>
      <w:sz w:val="36"/>
      <w:szCs w:val="20"/>
    </w:rPr>
  </w:style>
  <w:style w:type="character" w:customStyle="1" w:styleId="2Char2">
    <w:name w:val="标题 2 Char2"/>
    <w:link w:val="20"/>
    <w:uiPriority w:val="9"/>
    <w:qFormat/>
    <w:rsid w:val="00BE2454"/>
    <w:rPr>
      <w:rFonts w:ascii="Times New Roman" w:eastAsia="宋体" w:hAnsi="Times New Roman" w:cs="Times New Roman"/>
      <w:b/>
      <w:sz w:val="32"/>
      <w:szCs w:val="20"/>
    </w:rPr>
  </w:style>
  <w:style w:type="character" w:customStyle="1" w:styleId="3Char2">
    <w:name w:val="标题 3 Char2"/>
    <w:link w:val="3"/>
    <w:qFormat/>
    <w:rsid w:val="00BE2454"/>
    <w:rPr>
      <w:rFonts w:ascii="Times New Roman" w:eastAsia="宋体" w:hAnsi="Times New Roman" w:cs="Times New Roman"/>
      <w:b/>
      <w:sz w:val="28"/>
      <w:szCs w:val="20"/>
    </w:rPr>
  </w:style>
  <w:style w:type="character" w:customStyle="1" w:styleId="4Char2">
    <w:name w:val="标题 4 Char2"/>
    <w:link w:val="40"/>
    <w:uiPriority w:val="9"/>
    <w:qFormat/>
    <w:rsid w:val="00BE2454"/>
    <w:rPr>
      <w:rFonts w:ascii="宋体" w:eastAsia="宋体" w:hAnsi="Arial" w:cs="Times New Roman"/>
      <w:b/>
      <w:kern w:val="0"/>
      <w:sz w:val="24"/>
      <w:szCs w:val="20"/>
    </w:rPr>
  </w:style>
  <w:style w:type="character" w:customStyle="1" w:styleId="Char30">
    <w:name w:val="正文文本 Char3"/>
    <w:link w:val="ab"/>
    <w:uiPriority w:val="99"/>
    <w:qFormat/>
    <w:locked/>
    <w:rsid w:val="00BE2454"/>
    <w:rPr>
      <w:rFonts w:ascii="Times New Roman" w:eastAsia="隶书" w:hAnsi="Times New Roman" w:cs="Times New Roman"/>
      <w:b/>
      <w:kern w:val="0"/>
      <w:sz w:val="44"/>
      <w:szCs w:val="20"/>
    </w:rPr>
  </w:style>
  <w:style w:type="character" w:customStyle="1" w:styleId="Char36">
    <w:name w:val="正文文本缩进 Char3"/>
    <w:uiPriority w:val="99"/>
    <w:qFormat/>
    <w:locked/>
    <w:rsid w:val="00BE2454"/>
    <w:rPr>
      <w:rFonts w:ascii="宋体"/>
      <w:kern w:val="2"/>
      <w:sz w:val="28"/>
    </w:rPr>
  </w:style>
  <w:style w:type="paragraph" w:customStyle="1" w:styleId="a">
    <w:name w:val="一级条标题"/>
    <w:basedOn w:val="a1"/>
    <w:next w:val="a1"/>
    <w:qFormat/>
    <w:rsid w:val="00BE2454"/>
    <w:pPr>
      <w:widowControl/>
      <w:numPr>
        <w:ilvl w:val="2"/>
        <w:numId w:val="3"/>
      </w:numPr>
      <w:outlineLvl w:val="2"/>
    </w:pPr>
    <w:rPr>
      <w:rFonts w:ascii="黑体" w:eastAsia="黑体"/>
      <w:kern w:val="0"/>
      <w:sz w:val="24"/>
      <w:szCs w:val="20"/>
    </w:rPr>
  </w:style>
  <w:style w:type="paragraph" w:customStyle="1" w:styleId="a0">
    <w:name w:val="二级条标题"/>
    <w:basedOn w:val="a"/>
    <w:next w:val="a1"/>
    <w:qFormat/>
    <w:rsid w:val="00BE2454"/>
    <w:pPr>
      <w:numPr>
        <w:ilvl w:val="3"/>
      </w:numPr>
      <w:tabs>
        <w:tab w:val="left" w:pos="1290"/>
      </w:tabs>
      <w:ind w:left="1290" w:hanging="720"/>
      <w:outlineLvl w:val="3"/>
    </w:pPr>
  </w:style>
  <w:style w:type="paragraph" w:customStyle="1" w:styleId="11115">
    <w:name w:val="样式 宋体 小四 首行缩进:  1.11 厘米 行距: 1.5 倍行距"/>
    <w:basedOn w:val="a1"/>
    <w:qFormat/>
    <w:rsid w:val="00BE2454"/>
    <w:pPr>
      <w:spacing w:line="360" w:lineRule="auto"/>
      <w:ind w:leftChars="337" w:left="708" w:firstLine="1"/>
    </w:pPr>
    <w:rPr>
      <w:rFonts w:ascii="宋体"/>
      <w:sz w:val="24"/>
      <w:szCs w:val="20"/>
    </w:rPr>
  </w:style>
  <w:style w:type="paragraph" w:customStyle="1" w:styleId="20505">
    <w:name w:val="样式 标题 2 + 小二 段前: 0.5 行 段后: 0.5 行"/>
    <w:basedOn w:val="20"/>
    <w:qFormat/>
    <w:rsid w:val="00BE2454"/>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0"/>
    <w:qFormat/>
    <w:rsid w:val="00BE2454"/>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1"/>
    <w:qFormat/>
    <w:rsid w:val="00BE2454"/>
    <w:pPr>
      <w:adjustRightInd w:val="0"/>
      <w:spacing w:line="360" w:lineRule="auto"/>
      <w:ind w:left="227" w:firstLine="454"/>
      <w:textAlignment w:val="baseline"/>
    </w:pPr>
    <w:rPr>
      <w:sz w:val="24"/>
    </w:rPr>
  </w:style>
  <w:style w:type="paragraph" w:customStyle="1" w:styleId="26">
    <w:name w:val="样式 首行缩进:  2 字符"/>
    <w:basedOn w:val="a1"/>
    <w:qFormat/>
    <w:rsid w:val="00BE2454"/>
    <w:pPr>
      <w:spacing w:line="360" w:lineRule="auto"/>
      <w:ind w:firstLineChars="200" w:firstLine="200"/>
    </w:pPr>
    <w:rPr>
      <w:sz w:val="24"/>
    </w:rPr>
  </w:style>
  <w:style w:type="character" w:customStyle="1" w:styleId="CharCharCharChar">
    <w:name w:val="规范正文 Char Char Char Char"/>
    <w:qFormat/>
    <w:rsid w:val="00BE2454"/>
    <w:rPr>
      <w:rFonts w:eastAsia="宋体"/>
      <w:kern w:val="2"/>
      <w:sz w:val="24"/>
      <w:szCs w:val="24"/>
      <w:lang w:val="en-US" w:eastAsia="zh-CN" w:bidi="ar-SA"/>
    </w:rPr>
  </w:style>
  <w:style w:type="paragraph" w:customStyle="1" w:styleId="CharChar">
    <w:name w:val="规范正文 Char Char"/>
    <w:basedOn w:val="a1"/>
    <w:qFormat/>
    <w:rsid w:val="00BE2454"/>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0"/>
    <w:qFormat/>
    <w:rsid w:val="00BE2454"/>
    <w:pPr>
      <w:spacing w:before="120" w:after="120" w:line="360" w:lineRule="auto"/>
      <w:ind w:rightChars="200" w:right="420"/>
    </w:pPr>
    <w:rPr>
      <w:rFonts w:ascii="Arial" w:eastAsia="黑体" w:hAnsi="Arial"/>
      <w:bCs/>
      <w:sz w:val="24"/>
    </w:rPr>
  </w:style>
  <w:style w:type="paragraph" w:customStyle="1" w:styleId="DefaultText">
    <w:name w:val="Default Text"/>
    <w:basedOn w:val="a1"/>
    <w:qFormat/>
    <w:rsid w:val="00BE2454"/>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f">
    <w:name w:val="缺省文本"/>
    <w:basedOn w:val="a1"/>
    <w:qFormat/>
    <w:rsid w:val="00BE2454"/>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1"/>
    <w:qFormat/>
    <w:rsid w:val="00BE2454"/>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1"/>
    <w:qFormat/>
    <w:rsid w:val="00BE2454"/>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1"/>
    <w:qFormat/>
    <w:rsid w:val="00BE2454"/>
    <w:pPr>
      <w:widowControl/>
      <w:spacing w:before="100" w:beforeAutospacing="1" w:after="100" w:afterAutospacing="1"/>
      <w:jc w:val="left"/>
    </w:pPr>
    <w:rPr>
      <w:kern w:val="0"/>
      <w:sz w:val="20"/>
      <w:szCs w:val="20"/>
    </w:rPr>
  </w:style>
  <w:style w:type="paragraph" w:customStyle="1" w:styleId="font8">
    <w:name w:val="font8"/>
    <w:basedOn w:val="a1"/>
    <w:qFormat/>
    <w:rsid w:val="00BE2454"/>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1"/>
    <w:qFormat/>
    <w:rsid w:val="00BE2454"/>
    <w:pPr>
      <w:widowControl/>
      <w:spacing w:before="100" w:beforeAutospacing="1" w:after="100" w:afterAutospacing="1"/>
      <w:jc w:val="left"/>
    </w:pPr>
    <w:rPr>
      <w:b/>
      <w:bCs/>
      <w:kern w:val="0"/>
      <w:sz w:val="20"/>
      <w:szCs w:val="20"/>
    </w:rPr>
  </w:style>
  <w:style w:type="paragraph" w:customStyle="1" w:styleId="font10">
    <w:name w:val="font10"/>
    <w:basedOn w:val="a1"/>
    <w:qFormat/>
    <w:rsid w:val="00BE2454"/>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1"/>
    <w:qFormat/>
    <w:rsid w:val="00BE2454"/>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1"/>
    <w:qFormat/>
    <w:rsid w:val="00BE2454"/>
    <w:pPr>
      <w:widowControl/>
      <w:spacing w:before="100" w:beforeAutospacing="1" w:after="100" w:afterAutospacing="1"/>
      <w:jc w:val="left"/>
    </w:pPr>
    <w:rPr>
      <w:kern w:val="0"/>
      <w:sz w:val="20"/>
      <w:szCs w:val="20"/>
    </w:rPr>
  </w:style>
  <w:style w:type="paragraph" w:customStyle="1" w:styleId="xl24">
    <w:name w:val="xl24"/>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1"/>
    <w:qFormat/>
    <w:rsid w:val="00BE2454"/>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1"/>
    <w:qFormat/>
    <w:rsid w:val="00BE2454"/>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1"/>
    <w:qFormat/>
    <w:rsid w:val="00BE2454"/>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1"/>
    <w:qFormat/>
    <w:rsid w:val="00BE2454"/>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1"/>
    <w:qFormat/>
    <w:rsid w:val="00BE2454"/>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1"/>
    <w:qFormat/>
    <w:rsid w:val="00BE2454"/>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1"/>
    <w:qFormat/>
    <w:rsid w:val="00BE2454"/>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1"/>
    <w:qFormat/>
    <w:rsid w:val="00BE2454"/>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1"/>
    <w:qFormat/>
    <w:rsid w:val="00BE2454"/>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1"/>
    <w:qFormat/>
    <w:rsid w:val="00BE2454"/>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1"/>
    <w:qFormat/>
    <w:rsid w:val="00BE2454"/>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1"/>
    <w:qFormat/>
    <w:rsid w:val="00BE2454"/>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1"/>
    <w:qFormat/>
    <w:rsid w:val="00BE2454"/>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1"/>
    <w:qFormat/>
    <w:rsid w:val="00BE2454"/>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1"/>
    <w:qFormat/>
    <w:rsid w:val="00BE2454"/>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1"/>
    <w:qFormat/>
    <w:rsid w:val="00BE2454"/>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1"/>
    <w:qFormat/>
    <w:rsid w:val="00BE2454"/>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1"/>
    <w:qFormat/>
    <w:rsid w:val="00BE2454"/>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1"/>
    <w:qFormat/>
    <w:rsid w:val="00BE2454"/>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1"/>
    <w:qFormat/>
    <w:rsid w:val="00BE2454"/>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1"/>
    <w:qFormat/>
    <w:rsid w:val="00BE2454"/>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1"/>
    <w:qFormat/>
    <w:rsid w:val="00BE245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1"/>
    <w:qFormat/>
    <w:rsid w:val="00BE2454"/>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1"/>
    <w:qFormat/>
    <w:rsid w:val="00BE2454"/>
    <w:pPr>
      <w:spacing w:line="400" w:lineRule="exact"/>
    </w:pPr>
    <w:rPr>
      <w:spacing w:val="20"/>
      <w:sz w:val="24"/>
    </w:rPr>
  </w:style>
  <w:style w:type="character" w:customStyle="1" w:styleId="Char21">
    <w:name w:val="页眉 Char2"/>
    <w:link w:val="af1"/>
    <w:uiPriority w:val="99"/>
    <w:qFormat/>
    <w:locked/>
    <w:rsid w:val="00BE2454"/>
    <w:rPr>
      <w:rFonts w:ascii="Times New Roman" w:eastAsia="宋体" w:hAnsi="Times New Roman" w:cs="Times New Roman"/>
      <w:sz w:val="18"/>
      <w:szCs w:val="18"/>
    </w:rPr>
  </w:style>
  <w:style w:type="character" w:customStyle="1" w:styleId="Char20">
    <w:name w:val="页脚 Char2"/>
    <w:link w:val="af0"/>
    <w:uiPriority w:val="99"/>
    <w:qFormat/>
    <w:locked/>
    <w:rsid w:val="00BE2454"/>
    <w:rPr>
      <w:rFonts w:ascii="Times New Roman" w:eastAsia="宋体" w:hAnsi="Times New Roman" w:cs="Times New Roman"/>
      <w:sz w:val="18"/>
      <w:szCs w:val="18"/>
    </w:rPr>
  </w:style>
  <w:style w:type="character" w:customStyle="1" w:styleId="Char31">
    <w:name w:val="日期 Char3"/>
    <w:link w:val="ae"/>
    <w:uiPriority w:val="99"/>
    <w:qFormat/>
    <w:locked/>
    <w:rsid w:val="00BE2454"/>
    <w:rPr>
      <w:rFonts w:ascii="Times New Roman" w:eastAsia="宋体" w:hAnsi="Times New Roman" w:cs="Times New Roman"/>
      <w:szCs w:val="20"/>
    </w:rPr>
  </w:style>
  <w:style w:type="paragraph" w:customStyle="1" w:styleId="378020">
    <w:name w:val="样式 标题 3 + (中文) 黑体 小四 非加粗 段前: 7.8 磅 段后: 0 磅 行距: 固定值 20 磅"/>
    <w:basedOn w:val="3"/>
    <w:qFormat/>
    <w:rsid w:val="00BE2454"/>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0"/>
    <w:qFormat/>
    <w:rsid w:val="00BE2454"/>
    <w:pPr>
      <w:spacing w:before="100" w:after="0" w:line="400" w:lineRule="exact"/>
    </w:pPr>
    <w:rPr>
      <w:rFonts w:eastAsia="黑体" w:cs="宋体"/>
      <w:b w:val="0"/>
      <w:sz w:val="28"/>
    </w:rPr>
  </w:style>
  <w:style w:type="character" w:customStyle="1" w:styleId="msoins0">
    <w:name w:val="msoins"/>
    <w:basedOn w:val="a2"/>
    <w:qFormat/>
    <w:rsid w:val="00BE2454"/>
  </w:style>
  <w:style w:type="character" w:customStyle="1" w:styleId="3Char20">
    <w:name w:val="正文文本 3 Char2"/>
    <w:link w:val="30"/>
    <w:uiPriority w:val="99"/>
    <w:qFormat/>
    <w:locked/>
    <w:rsid w:val="00BE2454"/>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1"/>
    <w:qFormat/>
    <w:rsid w:val="00BE2454"/>
    <w:rPr>
      <w:rFonts w:ascii="Tahoma" w:hAnsi="Tahoma"/>
      <w:sz w:val="24"/>
      <w:szCs w:val="20"/>
    </w:rPr>
  </w:style>
  <w:style w:type="character" w:customStyle="1" w:styleId="2Char20">
    <w:name w:val="正文文本缩进 2 Char2"/>
    <w:link w:val="23"/>
    <w:uiPriority w:val="99"/>
    <w:qFormat/>
    <w:locked/>
    <w:rsid w:val="00BE2454"/>
    <w:rPr>
      <w:rFonts w:ascii="Times New Roman" w:eastAsia="宋体" w:hAnsi="Times New Roman" w:cs="Times New Roman"/>
      <w:szCs w:val="24"/>
    </w:rPr>
  </w:style>
  <w:style w:type="paragraph" w:styleId="aff0">
    <w:name w:val="List Paragraph"/>
    <w:basedOn w:val="a1"/>
    <w:qFormat/>
    <w:rsid w:val="00BE2454"/>
    <w:pPr>
      <w:ind w:firstLineChars="200" w:firstLine="420"/>
    </w:pPr>
    <w:rPr>
      <w:rFonts w:ascii="Calibri" w:hAnsi="Calibri"/>
      <w:szCs w:val="22"/>
    </w:rPr>
  </w:style>
  <w:style w:type="paragraph" w:customStyle="1" w:styleId="Chare">
    <w:name w:val="Char"/>
    <w:basedOn w:val="a1"/>
    <w:next w:val="a1"/>
    <w:qFormat/>
    <w:rsid w:val="00BE2454"/>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8"/>
    <w:qFormat/>
    <w:rsid w:val="00BE2454"/>
    <w:rPr>
      <w:rFonts w:ascii="Tahoma" w:eastAsia="仿宋_GB2312" w:hAnsi="Tahoma"/>
      <w:sz w:val="30"/>
      <w:szCs w:val="30"/>
    </w:rPr>
  </w:style>
  <w:style w:type="character" w:customStyle="1" w:styleId="Char3">
    <w:name w:val="文档结构图 Char3"/>
    <w:link w:val="a8"/>
    <w:uiPriority w:val="99"/>
    <w:qFormat/>
    <w:locked/>
    <w:rsid w:val="00BE2454"/>
    <w:rPr>
      <w:rFonts w:ascii="Times New Roman" w:eastAsia="宋体" w:hAnsi="Times New Roman" w:cs="Times New Roman"/>
      <w:szCs w:val="24"/>
      <w:shd w:val="clear" w:color="auto" w:fill="000080"/>
    </w:rPr>
  </w:style>
  <w:style w:type="character" w:customStyle="1" w:styleId="Char32">
    <w:name w:val="批注框文本 Char3"/>
    <w:link w:val="af"/>
    <w:uiPriority w:val="99"/>
    <w:qFormat/>
    <w:locked/>
    <w:rsid w:val="00BE2454"/>
    <w:rPr>
      <w:rFonts w:ascii="Times New Roman" w:eastAsia="宋体" w:hAnsi="Times New Roman" w:cs="Times New Roman"/>
      <w:sz w:val="18"/>
      <w:szCs w:val="18"/>
    </w:rPr>
  </w:style>
  <w:style w:type="character" w:customStyle="1" w:styleId="Char2">
    <w:name w:val="批注文字 Char2"/>
    <w:link w:val="aa"/>
    <w:uiPriority w:val="99"/>
    <w:qFormat/>
    <w:locked/>
    <w:rsid w:val="00BE2454"/>
    <w:rPr>
      <w:rFonts w:ascii="Times New Roman" w:eastAsia="宋体" w:hAnsi="Times New Roman" w:cs="Times New Roman"/>
      <w:szCs w:val="24"/>
    </w:rPr>
  </w:style>
  <w:style w:type="character" w:customStyle="1" w:styleId="Char34">
    <w:name w:val="标题 Char3"/>
    <w:link w:val="af5"/>
    <w:uiPriority w:val="10"/>
    <w:qFormat/>
    <w:locked/>
    <w:rsid w:val="00BE2454"/>
    <w:rPr>
      <w:rFonts w:ascii="Cambria" w:eastAsia="宋体" w:hAnsi="Cambria" w:cs="Times New Roman"/>
      <w:b/>
      <w:bCs/>
      <w:sz w:val="32"/>
      <w:szCs w:val="32"/>
    </w:rPr>
  </w:style>
  <w:style w:type="character" w:customStyle="1" w:styleId="Char33">
    <w:name w:val="副标题 Char3"/>
    <w:link w:val="af2"/>
    <w:uiPriority w:val="11"/>
    <w:qFormat/>
    <w:locked/>
    <w:rsid w:val="00BE2454"/>
    <w:rPr>
      <w:rFonts w:ascii="黑体" w:eastAsia="黑体" w:hAnsi="黑体" w:cs="Times New Roman"/>
      <w:bCs/>
      <w:kern w:val="28"/>
      <w:sz w:val="24"/>
      <w:szCs w:val="32"/>
    </w:rPr>
  </w:style>
  <w:style w:type="character" w:customStyle="1" w:styleId="3Char21">
    <w:name w:val="正文文本缩进 3 Char2"/>
    <w:link w:val="32"/>
    <w:uiPriority w:val="99"/>
    <w:qFormat/>
    <w:locked/>
    <w:rsid w:val="00BE2454"/>
    <w:rPr>
      <w:rFonts w:ascii="宋体" w:eastAsia="宋体" w:hAnsi="宋体" w:cs="Times New Roman"/>
      <w:kern w:val="0"/>
      <w:sz w:val="24"/>
      <w:szCs w:val="20"/>
    </w:rPr>
  </w:style>
  <w:style w:type="character" w:customStyle="1" w:styleId="Char10">
    <w:name w:val="批注文字 Char1"/>
    <w:uiPriority w:val="99"/>
    <w:qFormat/>
    <w:rsid w:val="00BE2454"/>
    <w:rPr>
      <w:kern w:val="2"/>
      <w:sz w:val="21"/>
      <w:szCs w:val="24"/>
    </w:rPr>
  </w:style>
  <w:style w:type="character" w:customStyle="1" w:styleId="Char35">
    <w:name w:val="批注主题 Char3"/>
    <w:link w:val="af6"/>
    <w:uiPriority w:val="99"/>
    <w:qFormat/>
    <w:locked/>
    <w:rsid w:val="00BE2454"/>
    <w:rPr>
      <w:rFonts w:ascii="Times New Roman" w:eastAsia="宋体" w:hAnsi="Times New Roman" w:cs="Times New Roman"/>
      <w:b/>
      <w:bCs/>
      <w:szCs w:val="24"/>
    </w:rPr>
  </w:style>
  <w:style w:type="paragraph" w:customStyle="1" w:styleId="CharCharCharChar0">
    <w:name w:val="Char Char Char Char"/>
    <w:basedOn w:val="a1"/>
    <w:next w:val="a1"/>
    <w:qFormat/>
    <w:rsid w:val="00BE2454"/>
    <w:pPr>
      <w:widowControl/>
      <w:spacing w:after="160" w:line="240" w:lineRule="exact"/>
      <w:jc w:val="left"/>
    </w:pPr>
    <w:rPr>
      <w:rFonts w:ascii="Verdana" w:hAnsi="Verdana"/>
      <w:kern w:val="0"/>
      <w:sz w:val="20"/>
      <w:szCs w:val="20"/>
      <w:lang w:eastAsia="en-US"/>
    </w:rPr>
  </w:style>
  <w:style w:type="paragraph" w:customStyle="1" w:styleId="aff1">
    <w:name w:val="表格文字"/>
    <w:basedOn w:val="a1"/>
    <w:qFormat/>
    <w:rsid w:val="00BE2454"/>
    <w:pPr>
      <w:adjustRightInd w:val="0"/>
      <w:spacing w:line="420" w:lineRule="atLeast"/>
      <w:jc w:val="left"/>
    </w:pPr>
    <w:rPr>
      <w:kern w:val="0"/>
      <w:szCs w:val="20"/>
    </w:rPr>
  </w:style>
  <w:style w:type="paragraph" w:customStyle="1" w:styleId="bb">
    <w:name w:val="bb"/>
    <w:basedOn w:val="a1"/>
    <w:qFormat/>
    <w:rsid w:val="00BE2454"/>
    <w:pPr>
      <w:widowControl/>
      <w:spacing w:before="100" w:beforeAutospacing="1" w:after="100" w:afterAutospacing="1"/>
      <w:jc w:val="left"/>
    </w:pPr>
    <w:rPr>
      <w:rFonts w:ascii="宋体" w:hAnsi="宋体" w:cs="宋体"/>
      <w:b/>
      <w:bCs/>
      <w:color w:val="990000"/>
      <w:kern w:val="0"/>
      <w:szCs w:val="21"/>
    </w:rPr>
  </w:style>
  <w:style w:type="paragraph" w:customStyle="1" w:styleId="71">
    <w:name w:val="样式7"/>
    <w:basedOn w:val="a1"/>
    <w:qFormat/>
    <w:rsid w:val="00BE2454"/>
    <w:pPr>
      <w:spacing w:line="500" w:lineRule="exact"/>
      <w:jc w:val="center"/>
    </w:pPr>
    <w:rPr>
      <w:rFonts w:ascii="宋体"/>
      <w:b/>
      <w:sz w:val="32"/>
      <w:szCs w:val="20"/>
    </w:rPr>
  </w:style>
  <w:style w:type="paragraph" w:customStyle="1" w:styleId="Char22">
    <w:name w:val="Char2"/>
    <w:basedOn w:val="a1"/>
    <w:qFormat/>
    <w:rsid w:val="00BE2454"/>
    <w:pPr>
      <w:spacing w:line="400" w:lineRule="exact"/>
    </w:pPr>
    <w:rPr>
      <w:rFonts w:ascii="Tahoma" w:hAnsi="Tahoma"/>
      <w:sz w:val="24"/>
      <w:szCs w:val="20"/>
    </w:rPr>
  </w:style>
  <w:style w:type="character" w:customStyle="1" w:styleId="3Char10">
    <w:name w:val="正文文本缩进 3 Char1"/>
    <w:uiPriority w:val="99"/>
    <w:qFormat/>
    <w:rsid w:val="00BE2454"/>
    <w:rPr>
      <w:kern w:val="2"/>
      <w:sz w:val="16"/>
      <w:szCs w:val="16"/>
    </w:rPr>
  </w:style>
  <w:style w:type="paragraph" w:customStyle="1" w:styleId="Char1CharCharCharCharCharChar">
    <w:name w:val="Char1 Char Char Char Char Char Char"/>
    <w:basedOn w:val="a1"/>
    <w:qFormat/>
    <w:rsid w:val="00BE2454"/>
    <w:pPr>
      <w:ind w:firstLineChars="150" w:firstLine="360"/>
    </w:pPr>
    <w:rPr>
      <w:rFonts w:ascii="Tahoma" w:hAnsi="Tahoma"/>
      <w:sz w:val="24"/>
      <w:szCs w:val="20"/>
    </w:rPr>
  </w:style>
  <w:style w:type="character" w:customStyle="1" w:styleId="style18">
    <w:name w:val="style18"/>
    <w:basedOn w:val="a2"/>
    <w:qFormat/>
    <w:rsid w:val="00BE2454"/>
  </w:style>
  <w:style w:type="character" w:customStyle="1" w:styleId="Char11">
    <w:name w:val="副标题 Char1"/>
    <w:qFormat/>
    <w:rsid w:val="00BE2454"/>
    <w:rPr>
      <w:rFonts w:ascii="Cambria" w:hAnsi="Cambria" w:cs="Times New Roman"/>
      <w:b/>
      <w:bCs/>
      <w:kern w:val="28"/>
      <w:sz w:val="32"/>
      <w:szCs w:val="32"/>
    </w:rPr>
  </w:style>
  <w:style w:type="character" w:customStyle="1" w:styleId="Char12">
    <w:name w:val="标题 Char1"/>
    <w:qFormat/>
    <w:rsid w:val="00BE2454"/>
    <w:rPr>
      <w:rFonts w:ascii="Cambria" w:hAnsi="Cambria" w:cs="Times New Roman"/>
      <w:b/>
      <w:bCs/>
      <w:kern w:val="2"/>
      <w:sz w:val="32"/>
      <w:szCs w:val="32"/>
    </w:rPr>
  </w:style>
  <w:style w:type="character" w:customStyle="1" w:styleId="Char13">
    <w:name w:val="批注主题 Char1"/>
    <w:qFormat/>
    <w:rsid w:val="00BE2454"/>
    <w:rPr>
      <w:b/>
      <w:bCs/>
      <w:kern w:val="2"/>
      <w:sz w:val="21"/>
      <w:szCs w:val="24"/>
    </w:rPr>
  </w:style>
  <w:style w:type="character" w:customStyle="1" w:styleId="Charf">
    <w:name w:val="列出段落 Char"/>
    <w:link w:val="11"/>
    <w:qFormat/>
    <w:locked/>
    <w:rsid w:val="00BE2454"/>
  </w:style>
  <w:style w:type="paragraph" w:customStyle="1" w:styleId="11">
    <w:name w:val="列出段落1"/>
    <w:basedOn w:val="a1"/>
    <w:link w:val="Charf"/>
    <w:qFormat/>
    <w:rsid w:val="00BE2454"/>
    <w:pPr>
      <w:ind w:firstLineChars="200" w:firstLine="420"/>
    </w:pPr>
    <w:rPr>
      <w:rFonts w:asciiTheme="minorHAnsi" w:eastAsiaTheme="minorEastAsia" w:hAnsiTheme="minorHAnsi" w:cstheme="minorBidi"/>
      <w:szCs w:val="22"/>
    </w:rPr>
  </w:style>
  <w:style w:type="character" w:customStyle="1" w:styleId="12">
    <w:name w:val="访问过的超链接1"/>
    <w:uiPriority w:val="99"/>
    <w:qFormat/>
    <w:rsid w:val="00BE2454"/>
    <w:rPr>
      <w:color w:val="800080"/>
      <w:u w:val="single"/>
    </w:rPr>
  </w:style>
  <w:style w:type="character" w:customStyle="1" w:styleId="Heading1Char">
    <w:name w:val="Heading 1 Char"/>
    <w:uiPriority w:val="9"/>
    <w:qFormat/>
    <w:locked/>
    <w:rsid w:val="00BE2454"/>
    <w:rPr>
      <w:rFonts w:eastAsia="黑体"/>
      <w:b/>
      <w:kern w:val="44"/>
      <w:sz w:val="32"/>
    </w:rPr>
  </w:style>
  <w:style w:type="character" w:customStyle="1" w:styleId="13">
    <w:name w:val="不明显参考1"/>
    <w:uiPriority w:val="31"/>
    <w:qFormat/>
    <w:rsid w:val="00BE2454"/>
    <w:rPr>
      <w:smallCaps/>
      <w:color w:val="C0504D"/>
      <w:u w:val="single"/>
    </w:rPr>
  </w:style>
  <w:style w:type="character" w:customStyle="1" w:styleId="HeaderChar">
    <w:name w:val="Header Char"/>
    <w:qFormat/>
    <w:locked/>
    <w:rsid w:val="00BE2454"/>
    <w:rPr>
      <w:rFonts w:eastAsia="宋体"/>
      <w:kern w:val="2"/>
      <w:sz w:val="18"/>
      <w:lang w:val="en-US" w:eastAsia="zh-CN"/>
    </w:rPr>
  </w:style>
  <w:style w:type="character" w:customStyle="1" w:styleId="Char23">
    <w:name w:val="正文文本 Char2"/>
    <w:uiPriority w:val="99"/>
    <w:semiHidden/>
    <w:qFormat/>
    <w:rsid w:val="00BE2454"/>
    <w:rPr>
      <w:kern w:val="2"/>
      <w:sz w:val="21"/>
      <w:szCs w:val="24"/>
    </w:rPr>
  </w:style>
  <w:style w:type="character" w:customStyle="1" w:styleId="Char24">
    <w:name w:val="副标题 Char2"/>
    <w:uiPriority w:val="11"/>
    <w:qFormat/>
    <w:rsid w:val="00BE2454"/>
    <w:rPr>
      <w:rFonts w:ascii="Cambria" w:hAnsi="Cambria" w:cs="Times New Roman"/>
      <w:b/>
      <w:bCs/>
      <w:kern w:val="28"/>
      <w:sz w:val="32"/>
      <w:szCs w:val="32"/>
    </w:rPr>
  </w:style>
  <w:style w:type="character" w:customStyle="1" w:styleId="Char25">
    <w:name w:val="日期 Char2"/>
    <w:uiPriority w:val="99"/>
    <w:semiHidden/>
    <w:qFormat/>
    <w:rsid w:val="00BE2454"/>
    <w:rPr>
      <w:kern w:val="2"/>
      <w:sz w:val="21"/>
      <w:szCs w:val="24"/>
    </w:rPr>
  </w:style>
  <w:style w:type="character" w:customStyle="1" w:styleId="5Char1">
    <w:name w:val="标题 5 Char1"/>
    <w:link w:val="5"/>
    <w:uiPriority w:val="9"/>
    <w:qFormat/>
    <w:locked/>
    <w:rsid w:val="00BE2454"/>
    <w:rPr>
      <w:rFonts w:ascii="宋体" w:eastAsia="仿宋_GB2312" w:hAnsi="Times New Roman" w:cs="Times New Roman"/>
      <w:b/>
      <w:kern w:val="0"/>
      <w:sz w:val="28"/>
      <w:szCs w:val="20"/>
    </w:rPr>
  </w:style>
  <w:style w:type="character" w:customStyle="1" w:styleId="Char14">
    <w:name w:val="文档结构图 Char1"/>
    <w:qFormat/>
    <w:rsid w:val="00BE2454"/>
    <w:rPr>
      <w:rFonts w:ascii="宋体"/>
      <w:kern w:val="2"/>
      <w:sz w:val="18"/>
    </w:rPr>
  </w:style>
  <w:style w:type="character" w:customStyle="1" w:styleId="FooterChar">
    <w:name w:val="Footer Char"/>
    <w:uiPriority w:val="99"/>
    <w:qFormat/>
    <w:locked/>
    <w:rsid w:val="00BE2454"/>
    <w:rPr>
      <w:kern w:val="2"/>
      <w:sz w:val="18"/>
    </w:rPr>
  </w:style>
  <w:style w:type="character" w:customStyle="1" w:styleId="8Char1">
    <w:name w:val="标题 8 Char1"/>
    <w:link w:val="8"/>
    <w:uiPriority w:val="9"/>
    <w:qFormat/>
    <w:locked/>
    <w:rsid w:val="00BE2454"/>
    <w:rPr>
      <w:rFonts w:ascii="Arial" w:eastAsia="黑体" w:hAnsi="Arial" w:cs="Times New Roman"/>
      <w:kern w:val="0"/>
      <w:sz w:val="24"/>
      <w:szCs w:val="20"/>
    </w:rPr>
  </w:style>
  <w:style w:type="character" w:customStyle="1" w:styleId="CommentTextChar1">
    <w:name w:val="Comment Text Char1"/>
    <w:qFormat/>
    <w:locked/>
    <w:rsid w:val="00BE2454"/>
    <w:rPr>
      <w:kern w:val="2"/>
      <w:sz w:val="24"/>
    </w:rPr>
  </w:style>
  <w:style w:type="character" w:customStyle="1" w:styleId="Char15">
    <w:name w:val="页眉 Char1"/>
    <w:uiPriority w:val="99"/>
    <w:semiHidden/>
    <w:qFormat/>
    <w:rsid w:val="00BE2454"/>
    <w:rPr>
      <w:kern w:val="2"/>
      <w:sz w:val="18"/>
      <w:szCs w:val="18"/>
    </w:rPr>
  </w:style>
  <w:style w:type="character" w:customStyle="1" w:styleId="CharChar0">
    <w:name w:val="批注文字 Char Char"/>
    <w:qFormat/>
    <w:rsid w:val="00BE2454"/>
    <w:rPr>
      <w:rFonts w:ascii="宋体" w:eastAsia="宋体" w:hAnsi="Times New Roman"/>
      <w:sz w:val="20"/>
    </w:rPr>
  </w:style>
  <w:style w:type="character" w:customStyle="1" w:styleId="Char26">
    <w:name w:val="批注主题 Char2"/>
    <w:uiPriority w:val="99"/>
    <w:semiHidden/>
    <w:qFormat/>
    <w:rsid w:val="00BE2454"/>
    <w:rPr>
      <w:b/>
      <w:bCs/>
      <w:kern w:val="2"/>
      <w:sz w:val="21"/>
      <w:szCs w:val="24"/>
    </w:rPr>
  </w:style>
  <w:style w:type="character" w:customStyle="1" w:styleId="6Char1">
    <w:name w:val="标题 6 Char1"/>
    <w:link w:val="6"/>
    <w:uiPriority w:val="9"/>
    <w:qFormat/>
    <w:locked/>
    <w:rsid w:val="00BE2454"/>
    <w:rPr>
      <w:rFonts w:ascii="Arial" w:eastAsia="黑体" w:hAnsi="Arial" w:cs="Times New Roman"/>
      <w:b/>
      <w:kern w:val="0"/>
      <w:sz w:val="24"/>
      <w:szCs w:val="20"/>
    </w:rPr>
  </w:style>
  <w:style w:type="character" w:customStyle="1" w:styleId="Char16">
    <w:name w:val="页脚 Char1"/>
    <w:uiPriority w:val="99"/>
    <w:semiHidden/>
    <w:qFormat/>
    <w:rsid w:val="00BE2454"/>
    <w:rPr>
      <w:kern w:val="2"/>
      <w:sz w:val="18"/>
      <w:szCs w:val="18"/>
    </w:rPr>
  </w:style>
  <w:style w:type="character" w:customStyle="1" w:styleId="2Char11">
    <w:name w:val="标题 2 Char1"/>
    <w:uiPriority w:val="9"/>
    <w:qFormat/>
    <w:locked/>
    <w:rsid w:val="00BE2454"/>
    <w:rPr>
      <w:rFonts w:ascii="Arial" w:eastAsia="宋体" w:hAnsi="Arial"/>
      <w:kern w:val="2"/>
      <w:sz w:val="32"/>
    </w:rPr>
  </w:style>
  <w:style w:type="character" w:customStyle="1" w:styleId="Char17">
    <w:name w:val="引用 Char1"/>
    <w:uiPriority w:val="29"/>
    <w:qFormat/>
    <w:rsid w:val="00BE2454"/>
    <w:rPr>
      <w:i/>
      <w:color w:val="000000"/>
      <w:kern w:val="2"/>
      <w:sz w:val="24"/>
    </w:rPr>
  </w:style>
  <w:style w:type="character" w:customStyle="1" w:styleId="3Char11">
    <w:name w:val="正文文本 3 Char1"/>
    <w:uiPriority w:val="99"/>
    <w:semiHidden/>
    <w:qFormat/>
    <w:rsid w:val="00BE2454"/>
    <w:rPr>
      <w:kern w:val="2"/>
      <w:sz w:val="16"/>
      <w:szCs w:val="16"/>
    </w:rPr>
  </w:style>
  <w:style w:type="character" w:customStyle="1" w:styleId="Char18">
    <w:name w:val="日期 Char1"/>
    <w:qFormat/>
    <w:rsid w:val="00BE2454"/>
    <w:rPr>
      <w:kern w:val="2"/>
      <w:sz w:val="22"/>
    </w:rPr>
  </w:style>
  <w:style w:type="character" w:customStyle="1" w:styleId="4Char1">
    <w:name w:val="标题 4 Char1"/>
    <w:uiPriority w:val="9"/>
    <w:qFormat/>
    <w:locked/>
    <w:rsid w:val="00BE2454"/>
    <w:rPr>
      <w:rFonts w:ascii="Cambria" w:eastAsia="宋体" w:hAnsi="Cambria"/>
      <w:kern w:val="2"/>
      <w:sz w:val="28"/>
    </w:rPr>
  </w:style>
  <w:style w:type="character" w:customStyle="1" w:styleId="14">
    <w:name w:val="明显强调1"/>
    <w:uiPriority w:val="21"/>
    <w:qFormat/>
    <w:rsid w:val="00BE2454"/>
    <w:rPr>
      <w:b/>
      <w:i/>
      <w:color w:val="4F81BD"/>
    </w:rPr>
  </w:style>
  <w:style w:type="character" w:customStyle="1" w:styleId="PlainTextChar">
    <w:name w:val="Plain Text Char"/>
    <w:qFormat/>
    <w:locked/>
    <w:rsid w:val="00BE2454"/>
    <w:rPr>
      <w:rFonts w:ascii="宋体" w:hAnsi="Courier New"/>
      <w:kern w:val="2"/>
      <w:sz w:val="21"/>
    </w:rPr>
  </w:style>
  <w:style w:type="character" w:customStyle="1" w:styleId="textcontents">
    <w:name w:val="textcontents"/>
    <w:qFormat/>
    <w:rsid w:val="00BE2454"/>
  </w:style>
  <w:style w:type="character" w:customStyle="1" w:styleId="15">
    <w:name w:val="不明显强调1"/>
    <w:uiPriority w:val="19"/>
    <w:qFormat/>
    <w:rsid w:val="00BE2454"/>
    <w:rPr>
      <w:i/>
      <w:color w:val="808080"/>
    </w:rPr>
  </w:style>
  <w:style w:type="character" w:customStyle="1" w:styleId="QuoteChar1">
    <w:name w:val="Quote Char1"/>
    <w:link w:val="16"/>
    <w:uiPriority w:val="29"/>
    <w:qFormat/>
    <w:rsid w:val="00BE2454"/>
    <w:rPr>
      <w:i/>
      <w:iCs/>
      <w:color w:val="000000"/>
      <w:szCs w:val="24"/>
    </w:rPr>
  </w:style>
  <w:style w:type="paragraph" w:customStyle="1" w:styleId="16">
    <w:name w:val="引用1"/>
    <w:basedOn w:val="a1"/>
    <w:next w:val="a1"/>
    <w:link w:val="QuoteChar1"/>
    <w:uiPriority w:val="29"/>
    <w:qFormat/>
    <w:rsid w:val="00BE2454"/>
    <w:rPr>
      <w:rFonts w:asciiTheme="minorHAnsi" w:eastAsiaTheme="minorEastAsia" w:hAnsiTheme="minorHAnsi" w:cstheme="minorBidi"/>
      <w:i/>
      <w:iCs/>
      <w:color w:val="000000"/>
    </w:rPr>
  </w:style>
  <w:style w:type="character" w:customStyle="1" w:styleId="1Char1">
    <w:name w:val="标题 1 Char1"/>
    <w:uiPriority w:val="9"/>
    <w:qFormat/>
    <w:locked/>
    <w:rsid w:val="00BE2454"/>
    <w:rPr>
      <w:rFonts w:ascii="Calibri" w:eastAsia="仿宋" w:hAnsi="Calibri"/>
      <w:b/>
      <w:kern w:val="44"/>
      <w:sz w:val="32"/>
    </w:rPr>
  </w:style>
  <w:style w:type="character" w:customStyle="1" w:styleId="QuoteChar">
    <w:name w:val="Quote Char"/>
    <w:qFormat/>
    <w:locked/>
    <w:rsid w:val="00BE2454"/>
    <w:rPr>
      <w:i/>
      <w:color w:val="000000"/>
      <w:kern w:val="2"/>
      <w:sz w:val="22"/>
    </w:rPr>
  </w:style>
  <w:style w:type="character" w:customStyle="1" w:styleId="Char19">
    <w:name w:val="批注框文本 Char1"/>
    <w:qFormat/>
    <w:rsid w:val="00BE2454"/>
    <w:rPr>
      <w:kern w:val="2"/>
      <w:sz w:val="18"/>
    </w:rPr>
  </w:style>
  <w:style w:type="character" w:customStyle="1" w:styleId="BodyText3Char">
    <w:name w:val="Body Text 3 Char"/>
    <w:qFormat/>
    <w:locked/>
    <w:rsid w:val="00BE2454"/>
    <w:rPr>
      <w:rFonts w:ascii="宋体" w:eastAsia="宋体"/>
      <w:sz w:val="24"/>
    </w:rPr>
  </w:style>
  <w:style w:type="character" w:customStyle="1" w:styleId="Heading3Char">
    <w:name w:val="Heading 3 Char"/>
    <w:uiPriority w:val="9"/>
    <w:qFormat/>
    <w:locked/>
    <w:rsid w:val="00BE2454"/>
    <w:rPr>
      <w:rFonts w:eastAsia="宋体"/>
      <w:b/>
      <w:kern w:val="2"/>
      <w:sz w:val="32"/>
      <w:lang w:val="en-US" w:eastAsia="zh-CN"/>
    </w:rPr>
  </w:style>
  <w:style w:type="character" w:customStyle="1" w:styleId="text1">
    <w:name w:val="text1"/>
    <w:qFormat/>
    <w:rsid w:val="00BE2454"/>
    <w:rPr>
      <w:spacing w:val="8"/>
      <w:sz w:val="21"/>
    </w:rPr>
  </w:style>
  <w:style w:type="character" w:customStyle="1" w:styleId="DocumentMapChar">
    <w:name w:val="Document Map Char"/>
    <w:qFormat/>
    <w:locked/>
    <w:rsid w:val="00BE2454"/>
    <w:rPr>
      <w:kern w:val="2"/>
      <w:sz w:val="24"/>
      <w:shd w:val="clear" w:color="auto" w:fill="000080"/>
    </w:rPr>
  </w:style>
  <w:style w:type="character" w:customStyle="1" w:styleId="IntenseQuoteChar1">
    <w:name w:val="Intense Quote Char1"/>
    <w:link w:val="17"/>
    <w:uiPriority w:val="30"/>
    <w:qFormat/>
    <w:rsid w:val="00BE2454"/>
    <w:rPr>
      <w:b/>
      <w:bCs/>
      <w:i/>
      <w:iCs/>
      <w:color w:val="4F81BD"/>
      <w:szCs w:val="24"/>
    </w:rPr>
  </w:style>
  <w:style w:type="paragraph" w:customStyle="1" w:styleId="17">
    <w:name w:val="明显引用1"/>
    <w:basedOn w:val="a1"/>
    <w:next w:val="a1"/>
    <w:link w:val="IntenseQuoteChar1"/>
    <w:uiPriority w:val="30"/>
    <w:qFormat/>
    <w:rsid w:val="00BE2454"/>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8">
    <w:name w:val="书籍标题1"/>
    <w:uiPriority w:val="33"/>
    <w:qFormat/>
    <w:rsid w:val="00BE2454"/>
    <w:rPr>
      <w:b/>
      <w:smallCaps/>
      <w:spacing w:val="5"/>
    </w:rPr>
  </w:style>
  <w:style w:type="character" w:customStyle="1" w:styleId="CommentTextChar">
    <w:name w:val="Comment Text Char"/>
    <w:qFormat/>
    <w:locked/>
    <w:rsid w:val="00BE2454"/>
    <w:rPr>
      <w:kern w:val="2"/>
      <w:sz w:val="24"/>
    </w:rPr>
  </w:style>
  <w:style w:type="character" w:customStyle="1" w:styleId="1Char0">
    <w:name w:val="样式1 Char"/>
    <w:link w:val="19"/>
    <w:qFormat/>
    <w:locked/>
    <w:rsid w:val="00BE2454"/>
    <w:rPr>
      <w:rFonts w:ascii="宋体"/>
    </w:rPr>
  </w:style>
  <w:style w:type="paragraph" w:customStyle="1" w:styleId="19">
    <w:name w:val="样式1"/>
    <w:basedOn w:val="a1"/>
    <w:next w:val="40"/>
    <w:link w:val="1Char0"/>
    <w:qFormat/>
    <w:rsid w:val="00BE2454"/>
    <w:pPr>
      <w:spacing w:line="360" w:lineRule="auto"/>
      <w:ind w:firstLineChars="200" w:firstLine="420"/>
    </w:pPr>
    <w:rPr>
      <w:rFonts w:ascii="宋体" w:eastAsiaTheme="minorEastAsia" w:hAnsiTheme="minorHAnsi" w:cstheme="minorBidi"/>
      <w:szCs w:val="22"/>
    </w:rPr>
  </w:style>
  <w:style w:type="character" w:customStyle="1" w:styleId="BodyTextIndent2Char">
    <w:name w:val="Body Text Indent 2 Char"/>
    <w:qFormat/>
    <w:locked/>
    <w:rsid w:val="00BE2454"/>
    <w:rPr>
      <w:rFonts w:ascii="宋体"/>
      <w:kern w:val="2"/>
      <w:sz w:val="30"/>
    </w:rPr>
  </w:style>
  <w:style w:type="character" w:customStyle="1" w:styleId="Char27">
    <w:name w:val="标题 Char2"/>
    <w:uiPriority w:val="10"/>
    <w:qFormat/>
    <w:rsid w:val="00BE2454"/>
    <w:rPr>
      <w:rFonts w:ascii="Cambria" w:hAnsi="Cambria" w:cs="Times New Roman"/>
      <w:b/>
      <w:bCs/>
      <w:kern w:val="2"/>
      <w:sz w:val="32"/>
      <w:szCs w:val="32"/>
    </w:rPr>
  </w:style>
  <w:style w:type="character" w:customStyle="1" w:styleId="Char28">
    <w:name w:val="批注框文本 Char2"/>
    <w:uiPriority w:val="99"/>
    <w:semiHidden/>
    <w:qFormat/>
    <w:rsid w:val="00BE2454"/>
    <w:rPr>
      <w:kern w:val="2"/>
      <w:sz w:val="16"/>
      <w:szCs w:val="0"/>
    </w:rPr>
  </w:style>
  <w:style w:type="character" w:customStyle="1" w:styleId="Char1a">
    <w:name w:val="正文文本缩进 Char1"/>
    <w:semiHidden/>
    <w:qFormat/>
    <w:rsid w:val="00BE2454"/>
    <w:rPr>
      <w:kern w:val="2"/>
      <w:sz w:val="24"/>
    </w:rPr>
  </w:style>
  <w:style w:type="character" w:customStyle="1" w:styleId="BodyTextIndentChar">
    <w:name w:val="Body Text Indent Char"/>
    <w:qFormat/>
    <w:locked/>
    <w:rsid w:val="00BE2454"/>
    <w:rPr>
      <w:kern w:val="2"/>
      <w:sz w:val="24"/>
    </w:rPr>
  </w:style>
  <w:style w:type="character" w:customStyle="1" w:styleId="Char29">
    <w:name w:val="文档结构图 Char2"/>
    <w:uiPriority w:val="99"/>
    <w:semiHidden/>
    <w:qFormat/>
    <w:rsid w:val="00BE2454"/>
    <w:rPr>
      <w:kern w:val="2"/>
      <w:sz w:val="16"/>
      <w:szCs w:val="0"/>
    </w:rPr>
  </w:style>
  <w:style w:type="character" w:customStyle="1" w:styleId="2Char10">
    <w:name w:val="正文文本 2 Char1"/>
    <w:link w:val="25"/>
    <w:uiPriority w:val="99"/>
    <w:qFormat/>
    <w:rsid w:val="00BE2454"/>
    <w:rPr>
      <w:rFonts w:ascii="Times New Roman" w:eastAsia="宋体" w:hAnsi="Times New Roman" w:cs="Times New Roman"/>
      <w:szCs w:val="24"/>
    </w:rPr>
  </w:style>
  <w:style w:type="character" w:customStyle="1" w:styleId="Char2a">
    <w:name w:val="正文文本缩进 Char2"/>
    <w:uiPriority w:val="99"/>
    <w:semiHidden/>
    <w:qFormat/>
    <w:rsid w:val="00BE2454"/>
    <w:rPr>
      <w:kern w:val="2"/>
      <w:sz w:val="21"/>
      <w:szCs w:val="24"/>
    </w:rPr>
  </w:style>
  <w:style w:type="character" w:customStyle="1" w:styleId="CommentSubjectChar">
    <w:name w:val="Comment Subject Char"/>
    <w:qFormat/>
    <w:locked/>
    <w:rsid w:val="00BE2454"/>
    <w:rPr>
      <w:b/>
      <w:kern w:val="2"/>
      <w:sz w:val="24"/>
    </w:rPr>
  </w:style>
  <w:style w:type="character" w:customStyle="1" w:styleId="7Char1">
    <w:name w:val="标题 7 Char1"/>
    <w:link w:val="7"/>
    <w:uiPriority w:val="9"/>
    <w:qFormat/>
    <w:locked/>
    <w:rsid w:val="00BE2454"/>
    <w:rPr>
      <w:rFonts w:ascii="宋体" w:eastAsia="仿宋_GB2312" w:hAnsi="Times New Roman" w:cs="Times New Roman"/>
      <w:b/>
      <w:kern w:val="0"/>
      <w:sz w:val="24"/>
      <w:szCs w:val="20"/>
    </w:rPr>
  </w:style>
  <w:style w:type="character" w:customStyle="1" w:styleId="BodyText2Char">
    <w:name w:val="Body Text 2 Char"/>
    <w:qFormat/>
    <w:locked/>
    <w:rsid w:val="00BE2454"/>
    <w:rPr>
      <w:rFonts w:ascii="宋体"/>
      <w:sz w:val="24"/>
    </w:rPr>
  </w:style>
  <w:style w:type="character" w:customStyle="1" w:styleId="TitleChar">
    <w:name w:val="Title Char"/>
    <w:qFormat/>
    <w:locked/>
    <w:rsid w:val="00BE2454"/>
    <w:rPr>
      <w:rFonts w:ascii="Cambria" w:hAnsi="Cambria"/>
      <w:b/>
      <w:kern w:val="2"/>
      <w:sz w:val="32"/>
    </w:rPr>
  </w:style>
  <w:style w:type="character" w:customStyle="1" w:styleId="9Char1">
    <w:name w:val="标题 9 Char1"/>
    <w:link w:val="9"/>
    <w:uiPriority w:val="9"/>
    <w:qFormat/>
    <w:locked/>
    <w:rsid w:val="00BE2454"/>
    <w:rPr>
      <w:rFonts w:ascii="Arial" w:eastAsia="黑体" w:hAnsi="Arial" w:cs="Times New Roman"/>
      <w:kern w:val="0"/>
      <w:sz w:val="28"/>
      <w:szCs w:val="20"/>
    </w:rPr>
  </w:style>
  <w:style w:type="character" w:customStyle="1" w:styleId="5CharChar">
    <w:name w:val="标题5 Char Char"/>
    <w:link w:val="51"/>
    <w:qFormat/>
    <w:locked/>
    <w:rsid w:val="00BE2454"/>
    <w:rPr>
      <w:rFonts w:ascii="Arial" w:hAnsi="Arial"/>
      <w:b/>
      <w:sz w:val="32"/>
    </w:rPr>
  </w:style>
  <w:style w:type="paragraph" w:customStyle="1" w:styleId="51">
    <w:name w:val="标题5"/>
    <w:basedOn w:val="3"/>
    <w:link w:val="5CharChar"/>
    <w:qFormat/>
    <w:rsid w:val="00BE2454"/>
    <w:pPr>
      <w:spacing w:line="413" w:lineRule="auto"/>
      <w:jc w:val="center"/>
    </w:pPr>
    <w:rPr>
      <w:rFonts w:ascii="Arial" w:eastAsiaTheme="minorEastAsia" w:hAnsi="Arial" w:cstheme="minorBidi"/>
      <w:sz w:val="32"/>
      <w:szCs w:val="22"/>
    </w:rPr>
  </w:style>
  <w:style w:type="character" w:customStyle="1" w:styleId="1a">
    <w:name w:val="明显参考1"/>
    <w:uiPriority w:val="32"/>
    <w:qFormat/>
    <w:rsid w:val="00BE2454"/>
    <w:rPr>
      <w:b/>
      <w:smallCaps/>
      <w:color w:val="C0504D"/>
      <w:spacing w:val="5"/>
      <w:u w:val="single"/>
    </w:rPr>
  </w:style>
  <w:style w:type="character" w:customStyle="1" w:styleId="BalloonTextChar">
    <w:name w:val="Balloon Text Char"/>
    <w:qFormat/>
    <w:locked/>
    <w:rsid w:val="00BE2454"/>
    <w:rPr>
      <w:rFonts w:eastAsia="宋体"/>
      <w:kern w:val="2"/>
      <w:sz w:val="18"/>
      <w:lang w:val="en-US" w:eastAsia="zh-CN"/>
    </w:rPr>
  </w:style>
  <w:style w:type="character" w:customStyle="1" w:styleId="BodyTextIndent3Char">
    <w:name w:val="Body Text Indent 3 Char"/>
    <w:qFormat/>
    <w:locked/>
    <w:rsid w:val="00BE2454"/>
    <w:rPr>
      <w:kern w:val="2"/>
      <w:sz w:val="16"/>
    </w:rPr>
  </w:style>
  <w:style w:type="character" w:customStyle="1" w:styleId="DateChar">
    <w:name w:val="Date Char"/>
    <w:qFormat/>
    <w:locked/>
    <w:rsid w:val="00BE2454"/>
    <w:rPr>
      <w:kern w:val="2"/>
      <w:sz w:val="24"/>
    </w:rPr>
  </w:style>
  <w:style w:type="character" w:customStyle="1" w:styleId="SubtitleChar">
    <w:name w:val="Subtitle Char"/>
    <w:qFormat/>
    <w:locked/>
    <w:rsid w:val="00BE2454"/>
    <w:rPr>
      <w:rFonts w:ascii="Cambria" w:hAnsi="Cambria"/>
      <w:b/>
      <w:kern w:val="28"/>
      <w:sz w:val="32"/>
    </w:rPr>
  </w:style>
  <w:style w:type="character" w:customStyle="1" w:styleId="aspnetdisabled">
    <w:name w:val="aspnetdisabled"/>
    <w:qFormat/>
    <w:rsid w:val="00BE2454"/>
  </w:style>
  <w:style w:type="character" w:customStyle="1" w:styleId="Char1b">
    <w:name w:val="正文文本 Char1"/>
    <w:uiPriority w:val="99"/>
    <w:qFormat/>
    <w:rsid w:val="00BE2454"/>
    <w:rPr>
      <w:kern w:val="2"/>
      <w:sz w:val="24"/>
    </w:rPr>
  </w:style>
  <w:style w:type="character" w:customStyle="1" w:styleId="3Char12">
    <w:name w:val="标题 3 Char1"/>
    <w:uiPriority w:val="9"/>
    <w:qFormat/>
    <w:locked/>
    <w:rsid w:val="00BE2454"/>
    <w:rPr>
      <w:rFonts w:ascii="Calibri" w:eastAsia="仿宋" w:hAnsi="Calibri"/>
      <w:b/>
      <w:kern w:val="2"/>
      <w:sz w:val="32"/>
      <w:lang w:val="en-US" w:eastAsia="zh-CN"/>
    </w:rPr>
  </w:style>
  <w:style w:type="character" w:customStyle="1" w:styleId="2Char12">
    <w:name w:val="正文文本缩进 2 Char1"/>
    <w:uiPriority w:val="99"/>
    <w:semiHidden/>
    <w:qFormat/>
    <w:rsid w:val="00BE2454"/>
    <w:rPr>
      <w:kern w:val="2"/>
      <w:sz w:val="21"/>
      <w:szCs w:val="24"/>
    </w:rPr>
  </w:style>
  <w:style w:type="character" w:customStyle="1" w:styleId="Char1c">
    <w:name w:val="明显引用 Char1"/>
    <w:uiPriority w:val="30"/>
    <w:qFormat/>
    <w:rsid w:val="00BE2454"/>
    <w:rPr>
      <w:b/>
      <w:i/>
      <w:color w:val="4F81BD"/>
      <w:kern w:val="2"/>
      <w:sz w:val="24"/>
    </w:rPr>
  </w:style>
  <w:style w:type="character" w:customStyle="1" w:styleId="BodyTextChar">
    <w:name w:val="Body Text Char"/>
    <w:qFormat/>
    <w:locked/>
    <w:rsid w:val="00BE2454"/>
    <w:rPr>
      <w:kern w:val="2"/>
      <w:sz w:val="24"/>
    </w:rPr>
  </w:style>
  <w:style w:type="character" w:customStyle="1" w:styleId="IntenseQuoteChar">
    <w:name w:val="Intense Quote Char"/>
    <w:qFormat/>
    <w:locked/>
    <w:rsid w:val="00BE2454"/>
    <w:rPr>
      <w:b/>
      <w:i/>
      <w:color w:val="4F81BD"/>
      <w:kern w:val="2"/>
      <w:sz w:val="22"/>
    </w:rPr>
  </w:style>
  <w:style w:type="paragraph" w:customStyle="1" w:styleId="aa0">
    <w:name w:val="aa"/>
    <w:basedOn w:val="a1"/>
    <w:qFormat/>
    <w:rsid w:val="00BE2454"/>
    <w:pPr>
      <w:widowControl/>
      <w:spacing w:before="100" w:beforeAutospacing="1" w:after="100" w:afterAutospacing="1"/>
      <w:jc w:val="left"/>
    </w:pPr>
    <w:rPr>
      <w:rFonts w:ascii="宋体" w:hAnsi="宋体" w:cs="宋体"/>
      <w:kern w:val="0"/>
      <w:sz w:val="15"/>
      <w:szCs w:val="15"/>
    </w:rPr>
  </w:style>
  <w:style w:type="paragraph" w:customStyle="1" w:styleId="Style26">
    <w:name w:val="_Style 26"/>
    <w:basedOn w:val="a1"/>
    <w:next w:val="ad"/>
    <w:qFormat/>
    <w:rsid w:val="00BE2454"/>
    <w:rPr>
      <w:rFonts w:ascii="宋体" w:hAnsi="Courier New"/>
      <w:szCs w:val="20"/>
    </w:rPr>
  </w:style>
  <w:style w:type="paragraph" w:customStyle="1" w:styleId="TOC1">
    <w:name w:val="TOC 标题1"/>
    <w:basedOn w:val="1"/>
    <w:next w:val="a1"/>
    <w:uiPriority w:val="39"/>
    <w:qFormat/>
    <w:rsid w:val="00BE2454"/>
    <w:pPr>
      <w:spacing w:line="576" w:lineRule="auto"/>
      <w:jc w:val="both"/>
      <w:outlineLvl w:val="9"/>
    </w:pPr>
    <w:rPr>
      <w:rFonts w:ascii="Calibri" w:hAnsi="Calibri"/>
      <w:bCs/>
      <w:sz w:val="44"/>
      <w:szCs w:val="44"/>
    </w:rPr>
  </w:style>
  <w:style w:type="paragraph" w:customStyle="1" w:styleId="CharCharCharCharCharCharChar">
    <w:name w:val="Char Char Char Char Char Char Char"/>
    <w:basedOn w:val="a1"/>
    <w:qFormat/>
    <w:rsid w:val="00BE2454"/>
    <w:rPr>
      <w:kern w:val="0"/>
      <w:szCs w:val="20"/>
    </w:rPr>
  </w:style>
  <w:style w:type="paragraph" w:customStyle="1" w:styleId="p0">
    <w:name w:val="p0"/>
    <w:basedOn w:val="a1"/>
    <w:qFormat/>
    <w:rsid w:val="00BE2454"/>
    <w:pPr>
      <w:widowControl/>
    </w:pPr>
    <w:rPr>
      <w:kern w:val="0"/>
      <w:szCs w:val="21"/>
    </w:rPr>
  </w:style>
  <w:style w:type="paragraph" w:customStyle="1" w:styleId="X">
    <w:name w:val="样式X"/>
    <w:basedOn w:val="a1"/>
    <w:qFormat/>
    <w:rsid w:val="00BE2454"/>
    <w:pPr>
      <w:tabs>
        <w:tab w:val="left" w:pos="1020"/>
      </w:tabs>
      <w:adjustRightInd w:val="0"/>
      <w:spacing w:after="460" w:line="360" w:lineRule="auto"/>
      <w:ind w:left="1020" w:hanging="540"/>
      <w:textAlignment w:val="baseline"/>
    </w:pPr>
    <w:rPr>
      <w:kern w:val="0"/>
      <w:szCs w:val="20"/>
    </w:rPr>
  </w:style>
  <w:style w:type="paragraph" w:customStyle="1" w:styleId="ParaCharCharCharChar">
    <w:name w:val="默认段落字体 Para Char Char Char Char"/>
    <w:basedOn w:val="a1"/>
    <w:qFormat/>
    <w:rsid w:val="00BE2454"/>
    <w:rPr>
      <w:sz w:val="28"/>
    </w:rPr>
  </w:style>
  <w:style w:type="paragraph" w:customStyle="1" w:styleId="43">
    <w:name w:val="样式 标题 4 +"/>
    <w:basedOn w:val="40"/>
    <w:qFormat/>
    <w:rsid w:val="00BE2454"/>
    <w:pPr>
      <w:keepNext w:val="0"/>
      <w:widowControl w:val="0"/>
      <w:tabs>
        <w:tab w:val="clear" w:pos="2356"/>
      </w:tabs>
      <w:adjustRightInd w:val="0"/>
      <w:spacing w:beforeLines="50" w:afterLines="50"/>
      <w:ind w:left="1080"/>
      <w:jc w:val="left"/>
      <w:textAlignment w:val="baseline"/>
    </w:pPr>
    <w:rPr>
      <w:rFonts w:ascii="Times New Roman" w:hAnsi="Times New Roman" w:cs="宋体"/>
      <w:sz w:val="28"/>
    </w:rPr>
  </w:style>
  <w:style w:type="paragraph" w:customStyle="1" w:styleId="reader-word-layerreader-word-s4-12">
    <w:name w:val="reader-word-layer reader-word-s4-12"/>
    <w:basedOn w:val="a1"/>
    <w:qFormat/>
    <w:rsid w:val="00BE2454"/>
    <w:pPr>
      <w:widowControl/>
      <w:spacing w:before="100" w:beforeAutospacing="1" w:after="100" w:afterAutospacing="1"/>
      <w:jc w:val="left"/>
    </w:pPr>
    <w:rPr>
      <w:rFonts w:ascii="宋体" w:hAnsi="宋体" w:cs="宋体"/>
      <w:kern w:val="0"/>
      <w:sz w:val="24"/>
    </w:rPr>
  </w:style>
  <w:style w:type="paragraph" w:customStyle="1" w:styleId="1b">
    <w:name w:val="修订1"/>
    <w:uiPriority w:val="99"/>
    <w:qFormat/>
    <w:rsid w:val="00BE2454"/>
    <w:rPr>
      <w:rFonts w:ascii="Times New Roman" w:eastAsia="宋体" w:hAnsi="Times New Roman" w:cs="Times New Roman"/>
      <w:szCs w:val="24"/>
    </w:rPr>
  </w:style>
  <w:style w:type="paragraph" w:customStyle="1" w:styleId="Y">
    <w:name w:val="样式Y"/>
    <w:basedOn w:val="X"/>
    <w:next w:val="X"/>
    <w:qFormat/>
    <w:rsid w:val="00BE2454"/>
    <w:pPr>
      <w:numPr>
        <w:ilvl w:val="1"/>
        <w:numId w:val="4"/>
      </w:numPr>
    </w:pPr>
    <w:rPr>
      <w:b/>
    </w:rPr>
  </w:style>
  <w:style w:type="paragraph" w:customStyle="1" w:styleId="1c">
    <w:name w:val="无间隔1"/>
    <w:uiPriority w:val="1"/>
    <w:qFormat/>
    <w:rsid w:val="00BE2454"/>
    <w:pPr>
      <w:widowControl w:val="0"/>
      <w:jc w:val="both"/>
    </w:pPr>
    <w:rPr>
      <w:rFonts w:ascii="Calibri" w:eastAsia="宋体" w:hAnsi="Calibri" w:cs="Times New Roman"/>
    </w:rPr>
  </w:style>
  <w:style w:type="paragraph" w:customStyle="1" w:styleId="aff2">
    <w:name w:val="空半行"/>
    <w:basedOn w:val="a1"/>
    <w:qFormat/>
    <w:rsid w:val="00BE2454"/>
    <w:pPr>
      <w:adjustRightInd w:val="0"/>
      <w:spacing w:line="120" w:lineRule="exact"/>
      <w:textAlignment w:val="baseline"/>
    </w:pPr>
    <w:rPr>
      <w:rFonts w:eastAsia="仿宋_GB2312"/>
      <w:color w:val="FFFFFF"/>
      <w:kern w:val="0"/>
      <w:sz w:val="30"/>
      <w:szCs w:val="20"/>
    </w:rPr>
  </w:style>
  <w:style w:type="paragraph" w:customStyle="1" w:styleId="CharChar1CharCharCharCharCharCharCharChar">
    <w:name w:val="Char Char1 Char Char Char Char Char Char Char Char"/>
    <w:basedOn w:val="a1"/>
    <w:qFormat/>
    <w:rsid w:val="00BE2454"/>
    <w:pPr>
      <w:widowControl/>
      <w:spacing w:after="160" w:line="240" w:lineRule="exact"/>
      <w:jc w:val="left"/>
    </w:pPr>
    <w:rPr>
      <w:szCs w:val="20"/>
    </w:rPr>
  </w:style>
  <w:style w:type="paragraph" w:customStyle="1" w:styleId="flNote">
    <w:name w:val="flNote"/>
    <w:basedOn w:val="a1"/>
    <w:qFormat/>
    <w:rsid w:val="00BE2454"/>
    <w:pPr>
      <w:adjustRightInd w:val="0"/>
      <w:spacing w:before="320" w:after="160" w:line="360" w:lineRule="atLeast"/>
      <w:jc w:val="center"/>
      <w:textAlignment w:val="baseline"/>
    </w:pPr>
    <w:rPr>
      <w:rFonts w:ascii="Arial" w:eastAsia="黑体"/>
      <w:kern w:val="0"/>
      <w:sz w:val="30"/>
      <w:szCs w:val="20"/>
    </w:rPr>
  </w:style>
  <w:style w:type="table" w:customStyle="1" w:styleId="1d">
    <w:name w:val="网格型1"/>
    <w:basedOn w:val="a3"/>
    <w:uiPriority w:val="59"/>
    <w:qFormat/>
    <w:rsid w:val="00BE245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0">
    <w:name w:val="明显引用 Char"/>
    <w:link w:val="aff3"/>
    <w:qFormat/>
    <w:rsid w:val="00BE2454"/>
    <w:rPr>
      <w:b/>
      <w:bCs/>
      <w:i/>
      <w:iCs/>
      <w:color w:val="4F81BD"/>
    </w:rPr>
  </w:style>
  <w:style w:type="paragraph" w:styleId="aff3">
    <w:name w:val="Intense Quote"/>
    <w:basedOn w:val="a1"/>
    <w:next w:val="a1"/>
    <w:link w:val="Charf0"/>
    <w:qFormat/>
    <w:rsid w:val="00BE2454"/>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2b">
    <w:name w:val="明显引用 Char2"/>
    <w:basedOn w:val="a2"/>
    <w:link w:val="aff3"/>
    <w:uiPriority w:val="30"/>
    <w:qFormat/>
    <w:rsid w:val="00BE2454"/>
    <w:rPr>
      <w:rFonts w:ascii="Times New Roman" w:eastAsia="宋体" w:hAnsi="Times New Roman" w:cs="Times New Roman"/>
      <w:b/>
      <w:bCs/>
      <w:i/>
      <w:iCs/>
      <w:color w:val="4F81BD" w:themeColor="accent1"/>
      <w:szCs w:val="24"/>
    </w:rPr>
  </w:style>
  <w:style w:type="character" w:customStyle="1" w:styleId="27">
    <w:name w:val="书籍标题2"/>
    <w:qFormat/>
    <w:rsid w:val="00BE2454"/>
    <w:rPr>
      <w:b/>
      <w:bCs/>
      <w:smallCaps/>
      <w:spacing w:val="5"/>
    </w:rPr>
  </w:style>
  <w:style w:type="character" w:customStyle="1" w:styleId="28">
    <w:name w:val="明显强调2"/>
    <w:qFormat/>
    <w:rsid w:val="00BE2454"/>
    <w:rPr>
      <w:b/>
      <w:bCs/>
      <w:i/>
      <w:iCs/>
      <w:color w:val="4F81BD"/>
    </w:rPr>
  </w:style>
  <w:style w:type="character" w:customStyle="1" w:styleId="29">
    <w:name w:val="不明显强调2"/>
    <w:qFormat/>
    <w:rsid w:val="00BE2454"/>
    <w:rPr>
      <w:i/>
      <w:iCs/>
      <w:color w:val="808080"/>
    </w:rPr>
  </w:style>
  <w:style w:type="character" w:customStyle="1" w:styleId="2a">
    <w:name w:val="不明显参考2"/>
    <w:qFormat/>
    <w:rsid w:val="00BE2454"/>
    <w:rPr>
      <w:smallCaps/>
      <w:color w:val="C0504D"/>
      <w:u w:val="single"/>
    </w:rPr>
  </w:style>
  <w:style w:type="character" w:customStyle="1" w:styleId="2b">
    <w:name w:val="明显参考2"/>
    <w:qFormat/>
    <w:rsid w:val="00BE2454"/>
    <w:rPr>
      <w:b/>
      <w:bCs/>
      <w:smallCaps/>
      <w:color w:val="C0504D"/>
      <w:spacing w:val="5"/>
      <w:u w:val="single"/>
    </w:rPr>
  </w:style>
  <w:style w:type="character" w:customStyle="1" w:styleId="Charf1">
    <w:name w:val="引用 Char"/>
    <w:link w:val="aff4"/>
    <w:qFormat/>
    <w:rsid w:val="00BE2454"/>
    <w:rPr>
      <w:i/>
      <w:iCs/>
      <w:color w:val="000000"/>
    </w:rPr>
  </w:style>
  <w:style w:type="paragraph" w:styleId="aff4">
    <w:name w:val="Quote"/>
    <w:basedOn w:val="a1"/>
    <w:next w:val="a1"/>
    <w:link w:val="Charf1"/>
    <w:qFormat/>
    <w:rsid w:val="00BE2454"/>
    <w:rPr>
      <w:rFonts w:asciiTheme="minorHAnsi" w:eastAsiaTheme="minorEastAsia" w:hAnsiTheme="minorHAnsi" w:cstheme="minorBidi"/>
      <w:i/>
      <w:iCs/>
      <w:color w:val="000000"/>
      <w:szCs w:val="22"/>
    </w:rPr>
  </w:style>
  <w:style w:type="character" w:customStyle="1" w:styleId="Char2c">
    <w:name w:val="引用 Char2"/>
    <w:basedOn w:val="a2"/>
    <w:link w:val="aff4"/>
    <w:uiPriority w:val="29"/>
    <w:qFormat/>
    <w:rsid w:val="00BE2454"/>
    <w:rPr>
      <w:rFonts w:ascii="Times New Roman" w:eastAsia="宋体" w:hAnsi="Times New Roman" w:cs="Times New Roman"/>
      <w:i/>
      <w:iCs/>
      <w:color w:val="000000" w:themeColor="text1"/>
      <w:szCs w:val="24"/>
    </w:rPr>
  </w:style>
  <w:style w:type="paragraph" w:styleId="aff5">
    <w:name w:val="No Spacing"/>
    <w:qFormat/>
    <w:rsid w:val="00BE2454"/>
    <w:pPr>
      <w:widowControl w:val="0"/>
      <w:jc w:val="both"/>
    </w:pPr>
    <w:rPr>
      <w:rFonts w:ascii="Calibri" w:eastAsia="宋体" w:hAnsi="Calibri" w:cs="Times New Roman"/>
    </w:rPr>
  </w:style>
  <w:style w:type="character" w:customStyle="1" w:styleId="aff6">
    <w:name w:val="明显引用 字符"/>
    <w:uiPriority w:val="30"/>
    <w:qFormat/>
    <w:rsid w:val="00BE2454"/>
    <w:rPr>
      <w:i/>
      <w:iCs/>
      <w:color w:val="4F81BD"/>
      <w:kern w:val="2"/>
      <w:sz w:val="21"/>
      <w:szCs w:val="24"/>
    </w:rPr>
  </w:style>
  <w:style w:type="character" w:customStyle="1" w:styleId="aff7">
    <w:name w:val="引用 字符"/>
    <w:uiPriority w:val="29"/>
    <w:qFormat/>
    <w:rsid w:val="00BE2454"/>
    <w:rPr>
      <w:i/>
      <w:iCs/>
      <w:color w:val="404040"/>
      <w:kern w:val="2"/>
      <w:sz w:val="21"/>
      <w:szCs w:val="24"/>
    </w:rPr>
  </w:style>
  <w:style w:type="paragraph" w:customStyle="1" w:styleId="2c">
    <w:name w:val="修订2"/>
    <w:qFormat/>
    <w:rsid w:val="00BE2454"/>
    <w:rPr>
      <w:rFonts w:ascii="Times New Roman" w:eastAsia="宋体" w:hAnsi="Times New Roman" w:cs="Times New Roman"/>
      <w:szCs w:val="24"/>
    </w:rPr>
  </w:style>
  <w:style w:type="paragraph" w:customStyle="1" w:styleId="TOC2">
    <w:name w:val="TOC 标题2"/>
    <w:basedOn w:val="1"/>
    <w:next w:val="a1"/>
    <w:qFormat/>
    <w:rsid w:val="00BE2454"/>
    <w:pPr>
      <w:spacing w:line="576" w:lineRule="auto"/>
      <w:jc w:val="both"/>
      <w:outlineLvl w:val="9"/>
    </w:pPr>
    <w:rPr>
      <w:rFonts w:ascii="Calibri" w:hAnsi="Calibri"/>
      <w:bCs/>
      <w:sz w:val="44"/>
      <w:szCs w:val="44"/>
    </w:rPr>
  </w:style>
  <w:style w:type="character" w:customStyle="1" w:styleId="Bodytext">
    <w:name w:val="Body text_"/>
    <w:link w:val="44"/>
    <w:qFormat/>
    <w:rsid w:val="00BE2454"/>
    <w:rPr>
      <w:rFonts w:ascii="MingLiU" w:eastAsia="MingLiU" w:hAnsi="MingLiU" w:cs="MingLiU"/>
      <w:sz w:val="22"/>
      <w:shd w:val="clear" w:color="auto" w:fill="FFFFFF"/>
    </w:rPr>
  </w:style>
  <w:style w:type="paragraph" w:customStyle="1" w:styleId="44">
    <w:name w:val="正文文本4"/>
    <w:basedOn w:val="a1"/>
    <w:link w:val="Bodytext"/>
    <w:qFormat/>
    <w:rsid w:val="00BE2454"/>
    <w:pPr>
      <w:shd w:val="clear" w:color="auto" w:fill="FFFFFF"/>
      <w:spacing w:after="720" w:line="0" w:lineRule="atLeast"/>
      <w:jc w:val="center"/>
    </w:pPr>
    <w:rPr>
      <w:rFonts w:ascii="MingLiU" w:eastAsia="MingLiU" w:hAnsi="MingLiU" w:cs="MingLiU"/>
      <w:sz w:val="22"/>
      <w:szCs w:val="22"/>
    </w:rPr>
  </w:style>
  <w:style w:type="character" w:customStyle="1" w:styleId="HTML4">
    <w:name w:val="HTML 预设格式 字符"/>
    <w:uiPriority w:val="99"/>
    <w:semiHidden/>
    <w:qFormat/>
    <w:rsid w:val="00BE2454"/>
    <w:rPr>
      <w:rFonts w:ascii="Courier New" w:hAnsi="Courier New" w:cs="Courier New"/>
      <w:kern w:val="2"/>
    </w:rPr>
  </w:style>
  <w:style w:type="character" w:customStyle="1" w:styleId="Heading2Char">
    <w:name w:val="Heading 2 Char"/>
    <w:qFormat/>
    <w:locked/>
    <w:rsid w:val="00BE2454"/>
    <w:rPr>
      <w:rFonts w:ascii="Arial" w:eastAsia="黑体" w:hAnsi="Arial" w:cs="Times New Roman"/>
      <w:b/>
      <w:kern w:val="2"/>
      <w:sz w:val="32"/>
    </w:rPr>
  </w:style>
  <w:style w:type="character" w:customStyle="1" w:styleId="Heading4Char">
    <w:name w:val="Heading 4 Char"/>
    <w:qFormat/>
    <w:locked/>
    <w:rsid w:val="00BE2454"/>
    <w:rPr>
      <w:rFonts w:ascii="Cambria" w:eastAsia="宋体" w:hAnsi="Cambria" w:cs="Times New Roman"/>
      <w:kern w:val="2"/>
      <w:sz w:val="28"/>
    </w:rPr>
  </w:style>
  <w:style w:type="character" w:customStyle="1" w:styleId="Heading5Char">
    <w:name w:val="Heading 5 Char"/>
    <w:qFormat/>
    <w:locked/>
    <w:rsid w:val="00BE2454"/>
    <w:rPr>
      <w:rFonts w:ascii="Calibri" w:hAnsi="Calibri" w:cs="Times New Roman"/>
      <w:b/>
      <w:kern w:val="2"/>
      <w:sz w:val="28"/>
    </w:rPr>
  </w:style>
  <w:style w:type="character" w:customStyle="1" w:styleId="Heading6Char">
    <w:name w:val="Heading 6 Char"/>
    <w:qFormat/>
    <w:locked/>
    <w:rsid w:val="00BE2454"/>
    <w:rPr>
      <w:rFonts w:ascii="Cambria" w:hAnsi="Cambria" w:cs="Times New Roman"/>
      <w:b/>
      <w:kern w:val="2"/>
      <w:sz w:val="24"/>
    </w:rPr>
  </w:style>
  <w:style w:type="character" w:customStyle="1" w:styleId="Heading7Char">
    <w:name w:val="Heading 7 Char"/>
    <w:qFormat/>
    <w:locked/>
    <w:rsid w:val="00BE2454"/>
    <w:rPr>
      <w:rFonts w:cs="Times New Roman"/>
      <w:b/>
      <w:sz w:val="24"/>
    </w:rPr>
  </w:style>
  <w:style w:type="character" w:customStyle="1" w:styleId="Heading8Char">
    <w:name w:val="Heading 8 Char"/>
    <w:qFormat/>
    <w:locked/>
    <w:rsid w:val="00BE2454"/>
    <w:rPr>
      <w:rFonts w:ascii="Arial" w:eastAsia="黑体" w:hAnsi="Arial" w:cs="Times New Roman"/>
      <w:sz w:val="24"/>
    </w:rPr>
  </w:style>
  <w:style w:type="character" w:customStyle="1" w:styleId="Heading9Char">
    <w:name w:val="Heading 9 Char"/>
    <w:qFormat/>
    <w:locked/>
    <w:rsid w:val="00BE2454"/>
    <w:rPr>
      <w:rFonts w:ascii="Arial" w:eastAsia="黑体" w:hAnsi="Arial" w:cs="Times New Roman"/>
      <w:sz w:val="21"/>
    </w:rPr>
  </w:style>
  <w:style w:type="character" w:customStyle="1" w:styleId="Heading3Char1">
    <w:name w:val="Heading 3 Char1"/>
    <w:qFormat/>
    <w:locked/>
    <w:rsid w:val="00BE2454"/>
    <w:rPr>
      <w:rFonts w:eastAsia="宋体"/>
      <w:b/>
      <w:kern w:val="2"/>
      <w:sz w:val="32"/>
      <w:lang w:val="en-US" w:eastAsia="zh-CN"/>
    </w:rPr>
  </w:style>
  <w:style w:type="character" w:customStyle="1" w:styleId="Heading1Char1">
    <w:name w:val="Heading 1 Char1"/>
    <w:qFormat/>
    <w:locked/>
    <w:rsid w:val="00BE2454"/>
    <w:rPr>
      <w:rFonts w:eastAsia="黑体"/>
      <w:b/>
      <w:kern w:val="44"/>
      <w:sz w:val="32"/>
    </w:rPr>
  </w:style>
  <w:style w:type="paragraph" w:customStyle="1" w:styleId="2d">
    <w:name w:val="无间隔2"/>
    <w:qFormat/>
    <w:rsid w:val="00BE2454"/>
    <w:pPr>
      <w:widowControl w:val="0"/>
      <w:jc w:val="both"/>
    </w:pPr>
    <w:rPr>
      <w:rFonts w:ascii="Calibri" w:eastAsia="宋体" w:hAnsi="Calibri" w:cs="Times New Roman"/>
    </w:rPr>
  </w:style>
  <w:style w:type="character" w:customStyle="1" w:styleId="SubtitleChar1">
    <w:name w:val="Subtitle Char1"/>
    <w:qFormat/>
    <w:locked/>
    <w:rsid w:val="00BE2454"/>
    <w:rPr>
      <w:rFonts w:ascii="Cambria" w:hAnsi="Cambria" w:cs="Times New Roman"/>
      <w:b/>
      <w:kern w:val="28"/>
      <w:sz w:val="32"/>
    </w:rPr>
  </w:style>
  <w:style w:type="character" w:customStyle="1" w:styleId="TitleChar1">
    <w:name w:val="Title Char1"/>
    <w:qFormat/>
    <w:locked/>
    <w:rsid w:val="00BE2454"/>
    <w:rPr>
      <w:rFonts w:ascii="Cambria" w:hAnsi="Cambria" w:cs="Times New Roman"/>
      <w:b/>
      <w:sz w:val="32"/>
    </w:rPr>
  </w:style>
  <w:style w:type="paragraph" w:customStyle="1" w:styleId="2e">
    <w:name w:val="明显引用2"/>
    <w:basedOn w:val="a1"/>
    <w:next w:val="a1"/>
    <w:qFormat/>
    <w:rsid w:val="00BE2454"/>
    <w:pPr>
      <w:pBdr>
        <w:bottom w:val="single" w:sz="4" w:space="4" w:color="4F81BD"/>
      </w:pBdr>
      <w:spacing w:before="200" w:after="280"/>
      <w:ind w:left="936" w:right="936"/>
    </w:pPr>
    <w:rPr>
      <w:b/>
      <w:bCs/>
      <w:i/>
      <w:iCs/>
      <w:color w:val="4F81BD"/>
      <w:kern w:val="0"/>
      <w:sz w:val="24"/>
    </w:rPr>
  </w:style>
  <w:style w:type="paragraph" w:customStyle="1" w:styleId="2f">
    <w:name w:val="列出段落2"/>
    <w:basedOn w:val="a1"/>
    <w:uiPriority w:val="34"/>
    <w:qFormat/>
    <w:rsid w:val="00BE2454"/>
    <w:pPr>
      <w:ind w:firstLineChars="200" w:firstLine="420"/>
    </w:pPr>
    <w:rPr>
      <w:rFonts w:ascii="Calibri" w:hAnsi="Calibri"/>
      <w:szCs w:val="22"/>
    </w:rPr>
  </w:style>
  <w:style w:type="paragraph" w:customStyle="1" w:styleId="2f0">
    <w:name w:val="引用2"/>
    <w:basedOn w:val="a1"/>
    <w:next w:val="a1"/>
    <w:qFormat/>
    <w:rsid w:val="00BE2454"/>
    <w:rPr>
      <w:i/>
      <w:iCs/>
      <w:color w:val="000000"/>
      <w:kern w:val="0"/>
      <w:sz w:val="24"/>
    </w:rPr>
  </w:style>
  <w:style w:type="paragraph" w:customStyle="1" w:styleId="Aff8">
    <w:name w:val="正文 A"/>
    <w:qFormat/>
    <w:rsid w:val="00BE2454"/>
    <w:pPr>
      <w:widowControl w:val="0"/>
      <w:pBdr>
        <w:top w:val="none" w:sz="0" w:space="31" w:color="FFFFFF"/>
        <w:left w:val="none" w:sz="0" w:space="31" w:color="FFFFFF"/>
        <w:bottom w:val="none" w:sz="0" w:space="31" w:color="FFFFFF"/>
        <w:right w:val="none" w:sz="0" w:space="31" w:color="FFFFFF"/>
      </w:pBdr>
      <w:jc w:val="both"/>
    </w:pPr>
    <w:rPr>
      <w:rFonts w:ascii="Times New Roman" w:eastAsia="宋体" w:hAnsi="Arial Unicode MS" w:cs="Arial Unicode MS"/>
      <w:color w:val="000000"/>
      <w:szCs w:val="21"/>
      <w:u w:color="000000"/>
    </w:rPr>
  </w:style>
  <w:style w:type="paragraph" w:customStyle="1" w:styleId="1e">
    <w:name w:val="纯文本1"/>
    <w:basedOn w:val="a1"/>
    <w:uiPriority w:val="99"/>
    <w:qFormat/>
    <w:rsid w:val="00BE2454"/>
    <w:pPr>
      <w:adjustRightInd w:val="0"/>
      <w:spacing w:line="360" w:lineRule="atLeast"/>
      <w:textAlignment w:val="baseline"/>
    </w:pPr>
    <w:rPr>
      <w:rFonts w:ascii="宋体" w:hAnsi="Courier New" w:cs="宋体"/>
    </w:rPr>
  </w:style>
  <w:style w:type="paragraph" w:customStyle="1" w:styleId="Blockquote">
    <w:name w:val="Blockquote"/>
    <w:basedOn w:val="a1"/>
    <w:qFormat/>
    <w:rsid w:val="00BE2454"/>
    <w:pPr>
      <w:autoSpaceDE w:val="0"/>
      <w:autoSpaceDN w:val="0"/>
      <w:adjustRightInd w:val="0"/>
      <w:spacing w:before="100" w:after="100"/>
      <w:ind w:left="360" w:right="360"/>
      <w:jc w:val="left"/>
    </w:pPr>
    <w:rPr>
      <w:kern w:val="0"/>
      <w:sz w:val="24"/>
      <w:szCs w:val="20"/>
    </w:rPr>
  </w:style>
  <w:style w:type="paragraph" w:customStyle="1" w:styleId="z-1">
    <w:name w:val="z-窗体底端1"/>
    <w:link w:val="z-Char"/>
    <w:qFormat/>
    <w:rsid w:val="00BE2454"/>
    <w:pPr>
      <w:pBdr>
        <w:top w:val="single" w:sz="6" w:space="1" w:color="auto"/>
      </w:pBdr>
      <w:jc w:val="center"/>
    </w:pPr>
    <w:rPr>
      <w:rFonts w:ascii="Arial" w:eastAsia="宋体" w:hAnsi="Times New Roman" w:cs="Times New Roman"/>
      <w:kern w:val="0"/>
      <w:sz w:val="16"/>
      <w:szCs w:val="20"/>
    </w:rPr>
  </w:style>
  <w:style w:type="character" w:customStyle="1" w:styleId="z-Char">
    <w:name w:val="z-窗体底端 Char"/>
    <w:link w:val="z-1"/>
    <w:qFormat/>
    <w:rsid w:val="00BE2454"/>
    <w:rPr>
      <w:rFonts w:ascii="Arial" w:eastAsia="宋体" w:hAnsi="Times New Roman" w:cs="Times New Roman"/>
      <w:kern w:val="0"/>
      <w:sz w:val="16"/>
      <w:szCs w:val="20"/>
    </w:rPr>
  </w:style>
  <w:style w:type="paragraph" w:customStyle="1" w:styleId="item">
    <w:name w:val="item"/>
    <w:basedOn w:val="a1"/>
    <w:qFormat/>
    <w:rsid w:val="00BE2454"/>
    <w:pPr>
      <w:widowControl/>
      <w:spacing w:before="100" w:beforeAutospacing="1" w:after="100" w:afterAutospacing="1"/>
      <w:jc w:val="left"/>
    </w:pPr>
    <w:rPr>
      <w:rFonts w:ascii="宋体" w:hAnsi="宋体" w:cs="宋体"/>
      <w:color w:val="000000"/>
      <w:kern w:val="0"/>
      <w:sz w:val="20"/>
      <w:szCs w:val="20"/>
    </w:rPr>
  </w:style>
  <w:style w:type="character" w:customStyle="1" w:styleId="CharChar7">
    <w:name w:val="Char Char7"/>
    <w:qFormat/>
    <w:rsid w:val="00BE2454"/>
    <w:rPr>
      <w:rFonts w:ascii="Cambria" w:hAnsi="Cambria"/>
      <w:b/>
      <w:bCs/>
      <w:kern w:val="28"/>
      <w:sz w:val="32"/>
      <w:szCs w:val="32"/>
      <w:lang w:bidi="ar-SA"/>
    </w:rPr>
  </w:style>
  <w:style w:type="character" w:customStyle="1" w:styleId="CharChar12">
    <w:name w:val="Char Char12"/>
    <w:qFormat/>
    <w:rsid w:val="00BE2454"/>
    <w:rPr>
      <w:rFonts w:ascii="Calibri" w:eastAsia="宋体" w:hAnsi="Calibri"/>
      <w:b/>
      <w:bCs/>
      <w:kern w:val="2"/>
      <w:sz w:val="24"/>
      <w:szCs w:val="24"/>
      <w:lang w:bidi="ar-SA"/>
    </w:rPr>
  </w:style>
  <w:style w:type="character" w:customStyle="1" w:styleId="CharChar3">
    <w:name w:val="Char Char3"/>
    <w:qFormat/>
    <w:rsid w:val="00BE2454"/>
    <w:rPr>
      <w:kern w:val="2"/>
      <w:sz w:val="18"/>
      <w:szCs w:val="18"/>
      <w:lang w:bidi="ar-SA"/>
    </w:rPr>
  </w:style>
  <w:style w:type="character" w:customStyle="1" w:styleId="4CharChar">
    <w:name w:val="标题4 Char Char"/>
    <w:qFormat/>
    <w:rsid w:val="00BE2454"/>
    <w:rPr>
      <w:rFonts w:ascii="Arial" w:hAnsi="Arial"/>
      <w:b/>
      <w:bCs/>
      <w:sz w:val="24"/>
      <w:szCs w:val="32"/>
    </w:rPr>
  </w:style>
  <w:style w:type="character" w:customStyle="1" w:styleId="CharChar16">
    <w:name w:val="Char Char16"/>
    <w:qFormat/>
    <w:rsid w:val="00BE2454"/>
    <w:rPr>
      <w:rFonts w:ascii="Calibri" w:eastAsia="宋体" w:hAnsi="Calibri"/>
      <w:b/>
      <w:bCs/>
      <w:kern w:val="2"/>
      <w:sz w:val="32"/>
      <w:szCs w:val="32"/>
      <w:lang w:bidi="ar-SA"/>
    </w:rPr>
  </w:style>
  <w:style w:type="character" w:customStyle="1" w:styleId="CharChar10">
    <w:name w:val="Char Char10"/>
    <w:qFormat/>
    <w:rsid w:val="00BE2454"/>
    <w:rPr>
      <w:rFonts w:ascii="Cambria" w:eastAsia="宋体" w:hAnsi="Cambria"/>
      <w:kern w:val="2"/>
      <w:sz w:val="21"/>
      <w:szCs w:val="21"/>
      <w:lang w:bidi="ar-SA"/>
    </w:rPr>
  </w:style>
  <w:style w:type="character" w:customStyle="1" w:styleId="CharChar1">
    <w:name w:val="Char Char1"/>
    <w:qFormat/>
    <w:rsid w:val="00BE2454"/>
    <w:rPr>
      <w:rFonts w:ascii="宋体"/>
      <w:sz w:val="28"/>
      <w:lang w:bidi="ar-SA"/>
    </w:rPr>
  </w:style>
  <w:style w:type="character" w:customStyle="1" w:styleId="CharChar5">
    <w:name w:val="Char Char5"/>
    <w:qFormat/>
    <w:rsid w:val="00BE2454"/>
    <w:rPr>
      <w:kern w:val="2"/>
      <w:sz w:val="18"/>
      <w:szCs w:val="18"/>
      <w:lang w:bidi="ar-SA"/>
    </w:rPr>
  </w:style>
  <w:style w:type="character" w:customStyle="1" w:styleId="CharChar4">
    <w:name w:val="Char Char4"/>
    <w:qFormat/>
    <w:rsid w:val="00BE2454"/>
    <w:rPr>
      <w:lang w:bidi="ar-SA"/>
    </w:rPr>
  </w:style>
  <w:style w:type="character" w:customStyle="1" w:styleId="CharChar13">
    <w:name w:val="Char Char13"/>
    <w:qFormat/>
    <w:rsid w:val="00BE2454"/>
    <w:rPr>
      <w:rFonts w:ascii="Cambria" w:eastAsia="宋体" w:hAnsi="Cambria"/>
      <w:b/>
      <w:bCs/>
      <w:kern w:val="2"/>
      <w:sz w:val="24"/>
      <w:szCs w:val="24"/>
      <w:lang w:bidi="ar-SA"/>
    </w:rPr>
  </w:style>
  <w:style w:type="character" w:customStyle="1" w:styleId="CharChar15">
    <w:name w:val="Char Char15"/>
    <w:qFormat/>
    <w:rsid w:val="00BE2454"/>
    <w:rPr>
      <w:rFonts w:ascii="Cambria" w:eastAsia="宋体" w:hAnsi="Cambria"/>
      <w:b/>
      <w:bCs/>
      <w:kern w:val="2"/>
      <w:sz w:val="28"/>
      <w:szCs w:val="28"/>
      <w:lang w:bidi="ar-SA"/>
    </w:rPr>
  </w:style>
  <w:style w:type="character" w:customStyle="1" w:styleId="CharChar2">
    <w:name w:val="Char Char"/>
    <w:qFormat/>
    <w:rsid w:val="00BE2454"/>
    <w:rPr>
      <w:rFonts w:ascii="宋体"/>
      <w:sz w:val="18"/>
      <w:szCs w:val="18"/>
      <w:lang w:bidi="ar-SA"/>
    </w:rPr>
  </w:style>
  <w:style w:type="character" w:customStyle="1" w:styleId="CharChar17">
    <w:name w:val="Char Char17"/>
    <w:qFormat/>
    <w:rsid w:val="00BE2454"/>
    <w:rPr>
      <w:rFonts w:ascii="Cambria" w:eastAsia="宋体" w:hAnsi="Cambria"/>
      <w:b/>
      <w:bCs/>
      <w:kern w:val="2"/>
      <w:sz w:val="32"/>
      <w:szCs w:val="32"/>
      <w:lang w:bidi="ar-SA"/>
    </w:rPr>
  </w:style>
  <w:style w:type="character" w:customStyle="1" w:styleId="CharChar20">
    <w:name w:val="Char Char2"/>
    <w:qFormat/>
    <w:rsid w:val="00BE2454"/>
    <w:rPr>
      <w:rFonts w:ascii="宋体"/>
      <w:b/>
      <w:bCs/>
      <w:sz w:val="28"/>
      <w:lang w:bidi="ar-SA"/>
    </w:rPr>
  </w:style>
  <w:style w:type="character" w:customStyle="1" w:styleId="CharChar14">
    <w:name w:val="Char Char14"/>
    <w:qFormat/>
    <w:rsid w:val="00BE2454"/>
    <w:rPr>
      <w:rFonts w:ascii="Calibri" w:eastAsia="宋体" w:hAnsi="Calibri"/>
      <w:b/>
      <w:bCs/>
      <w:kern w:val="2"/>
      <w:sz w:val="28"/>
      <w:szCs w:val="28"/>
      <w:lang w:bidi="ar-SA"/>
    </w:rPr>
  </w:style>
  <w:style w:type="character" w:customStyle="1" w:styleId="CharChar8">
    <w:name w:val="Char Char8"/>
    <w:qFormat/>
    <w:rsid w:val="00BE2454"/>
    <w:rPr>
      <w:kern w:val="2"/>
      <w:sz w:val="21"/>
      <w:szCs w:val="22"/>
      <w:lang w:bidi="ar-SA"/>
    </w:rPr>
  </w:style>
  <w:style w:type="character" w:customStyle="1" w:styleId="CharChar11">
    <w:name w:val="Char Char11"/>
    <w:qFormat/>
    <w:rsid w:val="00BE2454"/>
    <w:rPr>
      <w:rFonts w:ascii="Cambria" w:eastAsia="宋体" w:hAnsi="Cambria"/>
      <w:kern w:val="2"/>
      <w:sz w:val="24"/>
      <w:szCs w:val="24"/>
      <w:lang w:bidi="ar-SA"/>
    </w:rPr>
  </w:style>
  <w:style w:type="character" w:customStyle="1" w:styleId="CharChar18">
    <w:name w:val="Char Char18"/>
    <w:qFormat/>
    <w:rsid w:val="00BE2454"/>
    <w:rPr>
      <w:rFonts w:ascii="Calibri" w:eastAsia="宋体" w:hAnsi="Calibri"/>
      <w:b/>
      <w:bCs/>
      <w:kern w:val="44"/>
      <w:sz w:val="44"/>
      <w:szCs w:val="44"/>
      <w:lang w:bidi="ar-SA"/>
    </w:rPr>
  </w:style>
  <w:style w:type="character" w:customStyle="1" w:styleId="CharChar6">
    <w:name w:val="Char Char6"/>
    <w:qFormat/>
    <w:rsid w:val="00BE2454"/>
    <w:rPr>
      <w:rFonts w:ascii="Cambria" w:hAnsi="Cambria"/>
      <w:b/>
      <w:bCs/>
      <w:kern w:val="2"/>
      <w:sz w:val="32"/>
      <w:szCs w:val="32"/>
      <w:lang w:bidi="ar-SA"/>
    </w:rPr>
  </w:style>
  <w:style w:type="paragraph" w:customStyle="1" w:styleId="Style7">
    <w:name w:val="_Style 7"/>
    <w:basedOn w:val="a1"/>
    <w:uiPriority w:val="99"/>
    <w:qFormat/>
    <w:rsid w:val="00BE2454"/>
    <w:rPr>
      <w:szCs w:val="21"/>
    </w:rPr>
  </w:style>
  <w:style w:type="paragraph" w:customStyle="1" w:styleId="aff9">
    <w:name w:val="无间距"/>
    <w:uiPriority w:val="99"/>
    <w:qFormat/>
    <w:rsid w:val="00BE2454"/>
    <w:pPr>
      <w:widowControl w:val="0"/>
      <w:jc w:val="both"/>
    </w:pPr>
    <w:rPr>
      <w:rFonts w:ascii="Calibri" w:eastAsia="宋体" w:hAnsi="Calibri" w:cs="Calibri"/>
      <w:szCs w:val="21"/>
    </w:rPr>
  </w:style>
  <w:style w:type="paragraph" w:customStyle="1" w:styleId="-21">
    <w:name w:val="浅色底纹 - 强调文字颜色 21"/>
    <w:basedOn w:val="a1"/>
    <w:next w:val="a1"/>
    <w:link w:val="-2Char"/>
    <w:uiPriority w:val="99"/>
    <w:qFormat/>
    <w:rsid w:val="00BE2454"/>
    <w:pPr>
      <w:pBdr>
        <w:bottom w:val="single" w:sz="4" w:space="4" w:color="4F81BD"/>
      </w:pBdr>
      <w:spacing w:before="200" w:after="280"/>
      <w:ind w:left="936" w:right="936"/>
    </w:pPr>
    <w:rPr>
      <w:b/>
      <w:bCs/>
      <w:i/>
      <w:iCs/>
      <w:color w:val="4F81BD"/>
      <w:sz w:val="22"/>
      <w:szCs w:val="22"/>
    </w:rPr>
  </w:style>
  <w:style w:type="character" w:customStyle="1" w:styleId="-2Char">
    <w:name w:val="浅色底纹 - 强调文字颜色 2 Char"/>
    <w:link w:val="-21"/>
    <w:uiPriority w:val="99"/>
    <w:qFormat/>
    <w:locked/>
    <w:rsid w:val="00BE2454"/>
    <w:rPr>
      <w:rFonts w:ascii="Times New Roman" w:eastAsia="宋体" w:hAnsi="Times New Roman" w:cs="Times New Roman"/>
      <w:b/>
      <w:bCs/>
      <w:i/>
      <w:iCs/>
      <w:color w:val="4F81BD"/>
      <w:sz w:val="22"/>
    </w:rPr>
  </w:style>
  <w:style w:type="paragraph" w:customStyle="1" w:styleId="-11">
    <w:name w:val="彩色列表 - 强调文字颜色 11"/>
    <w:basedOn w:val="a1"/>
    <w:uiPriority w:val="99"/>
    <w:qFormat/>
    <w:rsid w:val="00BE2454"/>
    <w:pPr>
      <w:ind w:firstLineChars="200" w:firstLine="420"/>
    </w:pPr>
    <w:rPr>
      <w:rFonts w:ascii="Calibri" w:hAnsi="Calibri" w:cs="Calibri"/>
      <w:szCs w:val="21"/>
    </w:rPr>
  </w:style>
  <w:style w:type="paragraph" w:customStyle="1" w:styleId="-110">
    <w:name w:val="彩色网格 - 强调文字颜色 11"/>
    <w:basedOn w:val="a1"/>
    <w:next w:val="a1"/>
    <w:link w:val="-1Char"/>
    <w:uiPriority w:val="99"/>
    <w:qFormat/>
    <w:rsid w:val="00BE2454"/>
    <w:rPr>
      <w:i/>
      <w:iCs/>
      <w:color w:val="000000"/>
      <w:sz w:val="22"/>
      <w:szCs w:val="22"/>
    </w:rPr>
  </w:style>
  <w:style w:type="character" w:customStyle="1" w:styleId="-1Char">
    <w:name w:val="彩色网格 - 强调文字颜色 1 Char"/>
    <w:link w:val="-110"/>
    <w:uiPriority w:val="99"/>
    <w:qFormat/>
    <w:locked/>
    <w:rsid w:val="00BE2454"/>
    <w:rPr>
      <w:rFonts w:ascii="Times New Roman" w:eastAsia="宋体" w:hAnsi="Times New Roman" w:cs="Times New Roman"/>
      <w:i/>
      <w:iCs/>
      <w:color w:val="000000"/>
      <w:sz w:val="22"/>
    </w:rPr>
  </w:style>
  <w:style w:type="paragraph" w:customStyle="1" w:styleId="-111">
    <w:name w:val="彩色底纹 - 强调文字颜色 11"/>
    <w:uiPriority w:val="99"/>
    <w:qFormat/>
    <w:rsid w:val="00BE2454"/>
    <w:rPr>
      <w:rFonts w:ascii="Times New Roman" w:eastAsia="宋体" w:hAnsi="Times New Roman" w:cs="Times New Roman"/>
      <w:szCs w:val="21"/>
    </w:rPr>
  </w:style>
  <w:style w:type="paragraph" w:customStyle="1" w:styleId="210">
    <w:name w:val="正文文本缩进 21"/>
    <w:basedOn w:val="a1"/>
    <w:uiPriority w:val="99"/>
    <w:qFormat/>
    <w:rsid w:val="00BE2454"/>
    <w:pPr>
      <w:adjustRightInd w:val="0"/>
      <w:spacing w:line="360" w:lineRule="atLeast"/>
      <w:ind w:left="480"/>
      <w:jc w:val="left"/>
      <w:textAlignment w:val="baseline"/>
    </w:pPr>
    <w:rPr>
      <w:szCs w:val="21"/>
    </w:rPr>
  </w:style>
  <w:style w:type="character" w:customStyle="1" w:styleId="htd01">
    <w:name w:val="htd01"/>
    <w:uiPriority w:val="99"/>
    <w:qFormat/>
    <w:rsid w:val="00BE2454"/>
    <w:rPr>
      <w:spacing w:val="240"/>
    </w:rPr>
  </w:style>
  <w:style w:type="character" w:customStyle="1" w:styleId="apple-converted-space">
    <w:name w:val="apple-converted-space"/>
    <w:uiPriority w:val="99"/>
    <w:qFormat/>
    <w:rsid w:val="00BE2454"/>
  </w:style>
  <w:style w:type="paragraph" w:customStyle="1" w:styleId="affa">
    <w:name w:val="表字"/>
    <w:basedOn w:val="a1"/>
    <w:uiPriority w:val="99"/>
    <w:qFormat/>
    <w:rsid w:val="00BE2454"/>
    <w:pPr>
      <w:spacing w:line="312" w:lineRule="atLeast"/>
    </w:pPr>
    <w:rPr>
      <w:rFonts w:eastAsia="方正书宋"/>
      <w:spacing w:val="6"/>
      <w:sz w:val="18"/>
      <w:szCs w:val="18"/>
    </w:rPr>
  </w:style>
  <w:style w:type="paragraph" w:customStyle="1" w:styleId="affb">
    <w:name w:val="表上"/>
    <w:basedOn w:val="a1"/>
    <w:uiPriority w:val="99"/>
    <w:qFormat/>
    <w:rsid w:val="00BE2454"/>
    <w:pPr>
      <w:spacing w:afterLines="50" w:line="312" w:lineRule="atLeast"/>
      <w:jc w:val="center"/>
    </w:pPr>
    <w:rPr>
      <w:rFonts w:ascii="Arial" w:eastAsia="黑体" w:hAnsi="Arial" w:cs="Arial"/>
      <w:spacing w:val="6"/>
      <w:sz w:val="24"/>
    </w:rPr>
  </w:style>
  <w:style w:type="paragraph" w:customStyle="1" w:styleId="reader-word-layerreader-word-s1-7">
    <w:name w:val="reader-word-layer reader-word-s1-7"/>
    <w:basedOn w:val="a1"/>
    <w:uiPriority w:val="99"/>
    <w:qFormat/>
    <w:rsid w:val="00BE2454"/>
    <w:pPr>
      <w:widowControl/>
      <w:spacing w:before="100" w:beforeAutospacing="1" w:after="100" w:afterAutospacing="1"/>
      <w:jc w:val="left"/>
    </w:pPr>
    <w:rPr>
      <w:rFonts w:ascii="宋体" w:hAnsi="宋体" w:cs="宋体"/>
      <w:kern w:val="0"/>
      <w:sz w:val="24"/>
    </w:rPr>
  </w:style>
  <w:style w:type="paragraph" w:customStyle="1" w:styleId="reader-word-layerreader-word-s1-5">
    <w:name w:val="reader-word-layer reader-word-s1-5"/>
    <w:basedOn w:val="a1"/>
    <w:uiPriority w:val="99"/>
    <w:qFormat/>
    <w:rsid w:val="00BE2454"/>
    <w:pPr>
      <w:widowControl/>
      <w:spacing w:before="100" w:beforeAutospacing="1" w:after="100" w:afterAutospacing="1"/>
      <w:jc w:val="left"/>
    </w:pPr>
    <w:rPr>
      <w:rFonts w:ascii="宋体" w:hAnsi="宋体" w:cs="宋体"/>
      <w:kern w:val="0"/>
      <w:sz w:val="24"/>
    </w:rPr>
  </w:style>
  <w:style w:type="paragraph" w:customStyle="1" w:styleId="reader-word-layerreader-word-s1-13">
    <w:name w:val="reader-word-layer reader-word-s1-13"/>
    <w:basedOn w:val="a1"/>
    <w:uiPriority w:val="99"/>
    <w:qFormat/>
    <w:rsid w:val="00BE2454"/>
    <w:pPr>
      <w:widowControl/>
      <w:spacing w:before="100" w:beforeAutospacing="1" w:after="100" w:afterAutospacing="1"/>
      <w:jc w:val="left"/>
    </w:pPr>
    <w:rPr>
      <w:rFonts w:ascii="宋体" w:hAnsi="宋体" w:cs="宋体"/>
      <w:kern w:val="0"/>
      <w:sz w:val="24"/>
    </w:rPr>
  </w:style>
  <w:style w:type="paragraph" w:customStyle="1" w:styleId="affc">
    <w:name w:val="表"/>
    <w:qFormat/>
    <w:rsid w:val="00BE2454"/>
    <w:pPr>
      <w:adjustRightInd w:val="0"/>
      <w:snapToGrid w:val="0"/>
      <w:jc w:val="center"/>
    </w:pPr>
    <w:rPr>
      <w:rFonts w:ascii="宋体" w:eastAsia="宋体" w:hAnsi="Times New Roman" w:cs="Times New Roman"/>
      <w:kern w:val="0"/>
    </w:rPr>
  </w:style>
  <w:style w:type="paragraph" w:customStyle="1" w:styleId="52">
    <w:name w:val="表5号"/>
    <w:basedOn w:val="a1"/>
    <w:qFormat/>
    <w:rsid w:val="00BE2454"/>
    <w:pPr>
      <w:adjustRightInd w:val="0"/>
      <w:snapToGrid w:val="0"/>
      <w:jc w:val="center"/>
    </w:pPr>
    <w:rPr>
      <w:rFonts w:ascii="Calibri"/>
      <w:lang w:val="en-GB"/>
    </w:rPr>
  </w:style>
  <w:style w:type="character" w:customStyle="1" w:styleId="fontstyle21">
    <w:name w:val="fontstyle21"/>
    <w:qFormat/>
    <w:rsid w:val="00BE2454"/>
    <w:rPr>
      <w:rFonts w:ascii="宋体" w:eastAsia="宋体" w:hAnsi="宋体" w:cs="宋体" w:hint="eastAsia"/>
      <w:color w:val="000000"/>
      <w:sz w:val="22"/>
      <w:szCs w:val="22"/>
    </w:rPr>
  </w:style>
  <w:style w:type="character" w:customStyle="1" w:styleId="2f1">
    <w:name w:val="访问过的超链接2"/>
    <w:uiPriority w:val="99"/>
    <w:qFormat/>
    <w:rsid w:val="00BE2454"/>
    <w:rPr>
      <w:color w:val="800080"/>
      <w:u w:val="single"/>
    </w:rPr>
  </w:style>
  <w:style w:type="paragraph" w:customStyle="1" w:styleId="33">
    <w:name w:val="修订3"/>
    <w:hidden/>
    <w:qFormat/>
    <w:rsid w:val="00BE2454"/>
    <w:rPr>
      <w:rFonts w:ascii="Times New Roman" w:eastAsia="宋体" w:hAnsi="Times New Roman" w:cs="Times New Roman"/>
      <w:szCs w:val="24"/>
    </w:rPr>
  </w:style>
  <w:style w:type="paragraph" w:customStyle="1" w:styleId="110">
    <w:name w:val="列出段落11"/>
    <w:basedOn w:val="a1"/>
    <w:uiPriority w:val="34"/>
    <w:qFormat/>
    <w:rsid w:val="00BE2454"/>
    <w:pPr>
      <w:ind w:firstLineChars="200" w:firstLine="420"/>
    </w:pPr>
    <w:rPr>
      <w:rFonts w:ascii="Calibri" w:hAnsi="Calibri"/>
      <w:szCs w:val="22"/>
    </w:rPr>
  </w:style>
  <w:style w:type="character" w:customStyle="1" w:styleId="Char0">
    <w:name w:val="正文缩进 Char"/>
    <w:link w:val="a6"/>
    <w:qFormat/>
    <w:locked/>
    <w:rsid w:val="00BE2454"/>
    <w:rPr>
      <w:rFonts w:ascii="Times New Roman" w:eastAsia="宋体" w:hAnsi="Times New Roman" w:cs="Times New Roman"/>
      <w:szCs w:val="20"/>
    </w:rPr>
  </w:style>
  <w:style w:type="character" w:customStyle="1" w:styleId="indtxtChar">
    <w:name w:val="ind:txt Char"/>
    <w:qFormat/>
    <w:rsid w:val="00BE2454"/>
    <w:rPr>
      <w:rFonts w:ascii="Calibri Light" w:eastAsia="Times New Roman" w:hAnsi="Calibri Light" w:cs="Calibri Light"/>
      <w:b/>
      <w:kern w:val="44"/>
      <w:sz w:val="44"/>
      <w:szCs w:val="44"/>
    </w:rPr>
  </w:style>
  <w:style w:type="table" w:customStyle="1" w:styleId="2f2">
    <w:name w:val="网格型2"/>
    <w:basedOn w:val="a3"/>
    <w:uiPriority w:val="59"/>
    <w:qFormat/>
    <w:rsid w:val="00BE2454"/>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d">
    <w:name w:val="纯文本 Char1"/>
    <w:qFormat/>
    <w:rsid w:val="00BE2454"/>
    <w:rPr>
      <w:rFonts w:ascii="宋体" w:hAnsi="Courier New"/>
      <w:kern w:val="2"/>
      <w:sz w:val="21"/>
    </w:rPr>
  </w:style>
  <w:style w:type="character" w:customStyle="1" w:styleId="34">
    <w:name w:val="书籍标题3"/>
    <w:qFormat/>
    <w:rsid w:val="00BE2454"/>
    <w:rPr>
      <w:b/>
      <w:bCs/>
      <w:smallCaps/>
      <w:spacing w:val="5"/>
    </w:rPr>
  </w:style>
  <w:style w:type="character" w:customStyle="1" w:styleId="35">
    <w:name w:val="明显强调3"/>
    <w:qFormat/>
    <w:rsid w:val="00BE2454"/>
    <w:rPr>
      <w:b/>
      <w:bCs/>
      <w:i/>
      <w:iCs/>
      <w:color w:val="4F81BD"/>
    </w:rPr>
  </w:style>
  <w:style w:type="character" w:customStyle="1" w:styleId="36">
    <w:name w:val="不明显强调3"/>
    <w:qFormat/>
    <w:rsid w:val="00BE2454"/>
    <w:rPr>
      <w:i/>
      <w:iCs/>
      <w:color w:val="808080"/>
    </w:rPr>
  </w:style>
  <w:style w:type="character" w:customStyle="1" w:styleId="37">
    <w:name w:val="不明显参考3"/>
    <w:qFormat/>
    <w:rsid w:val="00BE2454"/>
    <w:rPr>
      <w:smallCaps/>
      <w:color w:val="C0504D"/>
      <w:u w:val="single"/>
    </w:rPr>
  </w:style>
  <w:style w:type="character" w:customStyle="1" w:styleId="38">
    <w:name w:val="明显参考3"/>
    <w:qFormat/>
    <w:rsid w:val="00BE2454"/>
    <w:rPr>
      <w:b/>
      <w:bCs/>
      <w:smallCaps/>
      <w:color w:val="C0504D"/>
      <w:spacing w:val="5"/>
      <w:u w:val="single"/>
    </w:rPr>
  </w:style>
  <w:style w:type="paragraph" w:customStyle="1" w:styleId="TOC3">
    <w:name w:val="TOC 标题3"/>
    <w:basedOn w:val="1"/>
    <w:next w:val="a1"/>
    <w:qFormat/>
    <w:rsid w:val="00BE2454"/>
    <w:pPr>
      <w:spacing w:line="576" w:lineRule="auto"/>
      <w:jc w:val="both"/>
      <w:outlineLvl w:val="9"/>
    </w:pPr>
    <w:rPr>
      <w:rFonts w:ascii="Calibri" w:hAnsi="Calibri"/>
      <w:bCs/>
      <w:sz w:val="44"/>
      <w:szCs w:val="44"/>
    </w:rPr>
  </w:style>
  <w:style w:type="paragraph" w:customStyle="1" w:styleId="z-2">
    <w:name w:val="z-窗体底端2"/>
    <w:link w:val="z-"/>
    <w:qFormat/>
    <w:rsid w:val="00BE2454"/>
    <w:pPr>
      <w:pBdr>
        <w:top w:val="single" w:sz="6" w:space="1" w:color="auto"/>
      </w:pBdr>
      <w:jc w:val="center"/>
    </w:pPr>
    <w:rPr>
      <w:rFonts w:ascii="Arial" w:eastAsia="宋体" w:hAnsi="Times New Roman" w:cs="Times New Roman"/>
      <w:kern w:val="0"/>
      <w:sz w:val="16"/>
      <w:szCs w:val="20"/>
    </w:rPr>
  </w:style>
  <w:style w:type="character" w:customStyle="1" w:styleId="z-">
    <w:name w:val="z-窗体底端 字符"/>
    <w:basedOn w:val="a2"/>
    <w:link w:val="z-2"/>
    <w:qFormat/>
    <w:rsid w:val="00BE2454"/>
    <w:rPr>
      <w:rFonts w:ascii="Arial" w:eastAsia="宋体" w:hAnsi="Times New Roman" w:cs="Times New Roman"/>
      <w:kern w:val="0"/>
      <w:sz w:val="16"/>
      <w:szCs w:val="20"/>
    </w:rPr>
  </w:style>
  <w:style w:type="paragraph" w:customStyle="1" w:styleId="Char110">
    <w:name w:val="Char11"/>
    <w:basedOn w:val="a1"/>
    <w:qFormat/>
    <w:rsid w:val="00BE2454"/>
    <w:rPr>
      <w:rFonts w:ascii="仿宋_GB2312" w:eastAsia="仿宋_GB2312"/>
      <w:b/>
      <w:sz w:val="32"/>
      <w:szCs w:val="32"/>
    </w:rPr>
  </w:style>
  <w:style w:type="character" w:customStyle="1" w:styleId="old">
    <w:name w:val="old"/>
    <w:basedOn w:val="a2"/>
    <w:qFormat/>
    <w:rsid w:val="00BE2454"/>
    <w:rPr>
      <w:color w:val="999999"/>
    </w:rPr>
  </w:style>
  <w:style w:type="character" w:customStyle="1" w:styleId="houram">
    <w:name w:val="hour_am"/>
    <w:basedOn w:val="a2"/>
    <w:qFormat/>
    <w:rsid w:val="00BE2454"/>
  </w:style>
  <w:style w:type="character" w:customStyle="1" w:styleId="glyphicon6">
    <w:name w:val="glyphicon6"/>
    <w:basedOn w:val="a2"/>
    <w:qFormat/>
    <w:rsid w:val="00BE2454"/>
  </w:style>
  <w:style w:type="character" w:customStyle="1" w:styleId="hover1">
    <w:name w:val="hover1"/>
    <w:basedOn w:val="a2"/>
    <w:qFormat/>
    <w:rsid w:val="00BE2454"/>
    <w:rPr>
      <w:shd w:val="clear" w:color="auto" w:fill="EEEEEE"/>
    </w:rPr>
  </w:style>
  <w:style w:type="character" w:customStyle="1" w:styleId="hourpm">
    <w:name w:val="hour_pm"/>
    <w:basedOn w:val="a2"/>
    <w:qFormat/>
    <w:rsid w:val="00BE2454"/>
  </w:style>
  <w:style w:type="paragraph" w:customStyle="1" w:styleId="Bodytext1">
    <w:name w:val="Body text|1"/>
    <w:basedOn w:val="a1"/>
    <w:qFormat/>
    <w:rsid w:val="00BE2454"/>
    <w:pPr>
      <w:spacing w:line="391" w:lineRule="auto"/>
    </w:pPr>
    <w:rPr>
      <w:rFonts w:ascii="宋体" w:hAnsi="宋体" w:cs="宋体"/>
      <w:sz w:val="30"/>
      <w:szCs w:val="30"/>
      <w:lang w:val="zh-TW" w:eastAsia="zh-TW" w:bidi="zh-TW"/>
    </w:rPr>
  </w:style>
  <w:style w:type="paragraph" w:customStyle="1" w:styleId="TableParagraph">
    <w:name w:val="Table Paragraph"/>
    <w:basedOn w:val="a1"/>
    <w:uiPriority w:val="1"/>
    <w:qFormat/>
    <w:rsid w:val="00BE2454"/>
    <w:rPr>
      <w:rFonts w:ascii="宋体" w:hAnsi="宋体" w:cs="宋体"/>
      <w:lang w:val="zh-CN" w:bidi="zh-CN"/>
    </w:rPr>
  </w:style>
  <w:style w:type="character" w:customStyle="1" w:styleId="font281">
    <w:name w:val="font281"/>
    <w:basedOn w:val="a2"/>
    <w:qFormat/>
    <w:rsid w:val="00BE2454"/>
    <w:rPr>
      <w:rFonts w:ascii="宋体" w:eastAsia="宋体" w:hAnsi="宋体" w:cs="宋体" w:hint="eastAsia"/>
      <w:color w:val="000000"/>
      <w:sz w:val="18"/>
      <w:szCs w:val="18"/>
      <w:u w:val="none"/>
    </w:rPr>
  </w:style>
  <w:style w:type="character" w:customStyle="1" w:styleId="font31">
    <w:name w:val="font31"/>
    <w:basedOn w:val="a2"/>
    <w:qFormat/>
    <w:rsid w:val="00BE2454"/>
    <w:rPr>
      <w:rFonts w:ascii="Calibri" w:hAnsi="Calibri" w:cs="Calibri"/>
      <w:color w:val="000000"/>
      <w:sz w:val="18"/>
      <w:szCs w:val="18"/>
      <w:u w:val="none"/>
    </w:rPr>
  </w:style>
  <w:style w:type="character" w:customStyle="1" w:styleId="font112">
    <w:name w:val="font112"/>
    <w:basedOn w:val="a2"/>
    <w:qFormat/>
    <w:rsid w:val="00BE2454"/>
    <w:rPr>
      <w:rFonts w:ascii="宋体" w:eastAsia="宋体" w:hAnsi="宋体" w:cs="宋体" w:hint="eastAsia"/>
      <w:color w:val="000000"/>
      <w:sz w:val="20"/>
      <w:szCs w:val="20"/>
      <w:u w:val="none"/>
    </w:rPr>
  </w:style>
  <w:style w:type="character" w:customStyle="1" w:styleId="font21">
    <w:name w:val="font21"/>
    <w:basedOn w:val="a2"/>
    <w:qFormat/>
    <w:rsid w:val="00BE2454"/>
    <w:rPr>
      <w:rFonts w:ascii="Calibri" w:hAnsi="Calibri" w:cs="Calibri" w:hint="default"/>
      <w:color w:val="000000"/>
      <w:sz w:val="20"/>
      <w:szCs w:val="20"/>
      <w:u w:val="none"/>
    </w:rPr>
  </w:style>
  <w:style w:type="character" w:customStyle="1" w:styleId="font151">
    <w:name w:val="font151"/>
    <w:basedOn w:val="a2"/>
    <w:qFormat/>
    <w:rsid w:val="00BE2454"/>
    <w:rPr>
      <w:rFonts w:ascii="Calibri" w:hAnsi="Calibri" w:cs="Calibri" w:hint="default"/>
      <w:color w:val="000000"/>
      <w:sz w:val="18"/>
      <w:szCs w:val="18"/>
      <w:u w:val="none"/>
    </w:rPr>
  </w:style>
  <w:style w:type="character" w:customStyle="1" w:styleId="font231">
    <w:name w:val="font231"/>
    <w:basedOn w:val="a2"/>
    <w:qFormat/>
    <w:rsid w:val="00BE2454"/>
    <w:rPr>
      <w:rFonts w:ascii="宋体" w:eastAsia="宋体" w:hAnsi="宋体" w:cs="宋体" w:hint="eastAsia"/>
      <w:color w:val="000000"/>
      <w:sz w:val="21"/>
      <w:szCs w:val="21"/>
      <w:u w:val="none"/>
    </w:rPr>
  </w:style>
  <w:style w:type="character" w:customStyle="1" w:styleId="font221">
    <w:name w:val="font221"/>
    <w:basedOn w:val="a2"/>
    <w:qFormat/>
    <w:rsid w:val="00BE2454"/>
    <w:rPr>
      <w:rFonts w:ascii="微软雅黑" w:eastAsia="微软雅黑" w:hAnsi="微软雅黑" w:cs="微软雅黑" w:hint="eastAsia"/>
      <w:color w:val="000000"/>
      <w:sz w:val="22"/>
      <w:szCs w:val="22"/>
      <w:u w:val="none"/>
    </w:rPr>
  </w:style>
  <w:style w:type="character" w:customStyle="1" w:styleId="font71">
    <w:name w:val="font71"/>
    <w:basedOn w:val="a2"/>
    <w:qFormat/>
    <w:rsid w:val="00BE2454"/>
    <w:rPr>
      <w:rFonts w:ascii="微软雅黑" w:eastAsia="微软雅黑" w:hAnsi="微软雅黑" w:cs="微软雅黑" w:hint="eastAsia"/>
      <w:color w:val="000000"/>
      <w:sz w:val="24"/>
      <w:szCs w:val="24"/>
      <w:u w:val="none"/>
    </w:rPr>
  </w:style>
  <w:style w:type="character" w:customStyle="1" w:styleId="font01">
    <w:name w:val="font01"/>
    <w:basedOn w:val="a2"/>
    <w:qFormat/>
    <w:rsid w:val="00BE2454"/>
    <w:rPr>
      <w:rFonts w:ascii="微软雅黑" w:eastAsia="微软雅黑" w:hAnsi="微软雅黑" w:cs="微软雅黑" w:hint="eastAsia"/>
      <w:color w:val="000000"/>
      <w:sz w:val="24"/>
      <w:szCs w:val="24"/>
      <w:u w:val="none"/>
      <w:vertAlign w:val="superscript"/>
    </w:rPr>
  </w:style>
  <w:style w:type="character" w:customStyle="1" w:styleId="font61">
    <w:name w:val="font61"/>
    <w:basedOn w:val="a2"/>
    <w:qFormat/>
    <w:rsid w:val="00BE2454"/>
    <w:rPr>
      <w:rFonts w:ascii="宋体" w:eastAsia="宋体" w:hAnsi="宋体" w:cs="宋体" w:hint="eastAsia"/>
      <w:color w:val="000000"/>
      <w:sz w:val="24"/>
      <w:szCs w:val="24"/>
      <w:u w:val="none"/>
    </w:rPr>
  </w:style>
  <w:style w:type="character" w:customStyle="1" w:styleId="font141">
    <w:name w:val="font141"/>
    <w:basedOn w:val="a2"/>
    <w:qFormat/>
    <w:rsid w:val="00BE2454"/>
    <w:rPr>
      <w:rFonts w:ascii="宋体" w:eastAsia="宋体" w:hAnsi="宋体" w:cs="宋体" w:hint="eastAsia"/>
      <w:color w:val="000000"/>
      <w:sz w:val="24"/>
      <w:szCs w:val="24"/>
      <w:u w:val="none"/>
      <w:vertAlign w:val="superscript"/>
    </w:rPr>
  </w:style>
  <w:style w:type="character" w:customStyle="1" w:styleId="1f">
    <w:name w:val="未处理的提及1"/>
    <w:basedOn w:val="a2"/>
    <w:uiPriority w:val="99"/>
    <w:semiHidden/>
    <w:unhideWhenUsed/>
    <w:qFormat/>
    <w:rsid w:val="00BE2454"/>
    <w:rPr>
      <w:color w:val="605E5C"/>
      <w:shd w:val="clear" w:color="auto" w:fill="E1DFDD"/>
    </w:rPr>
  </w:style>
  <w:style w:type="paragraph" w:customStyle="1" w:styleId="WPSOffice1">
    <w:name w:val="WPSOffice手动目录 1"/>
    <w:qFormat/>
    <w:rsid w:val="00BE2454"/>
    <w:rPr>
      <w:kern w:val="0"/>
      <w:sz w:val="20"/>
      <w:szCs w:val="20"/>
    </w:rPr>
  </w:style>
  <w:style w:type="paragraph" w:customStyle="1" w:styleId="affd">
    <w:name w:val="文档正文"/>
    <w:basedOn w:val="a1"/>
    <w:qFormat/>
    <w:rsid w:val="00BE2454"/>
    <w:pPr>
      <w:adjustRightInd w:val="0"/>
      <w:spacing w:line="312" w:lineRule="atLeast"/>
      <w:ind w:firstLine="567"/>
      <w:textAlignment w:val="baseline"/>
    </w:pPr>
    <w:rPr>
      <w:rFonts w:ascii="长城仿宋" w:eastAsia="长城仿宋"/>
      <w:kern w:val="0"/>
      <w:sz w:val="28"/>
      <w:szCs w:val="20"/>
    </w:rPr>
  </w:style>
  <w:style w:type="paragraph" w:customStyle="1" w:styleId="45">
    <w:name w:val="修订4"/>
    <w:hidden/>
    <w:uiPriority w:val="99"/>
    <w:semiHidden/>
    <w:qFormat/>
    <w:rsid w:val="00BE2454"/>
    <w:rPr>
      <w:rFonts w:ascii="Times New Roman" w:eastAsia="宋体" w:hAnsi="Times New Roman" w:cs="Times New Roman"/>
      <w:szCs w:val="24"/>
    </w:rPr>
  </w:style>
  <w:style w:type="paragraph" w:styleId="affe">
    <w:name w:val="Revision"/>
    <w:hidden/>
    <w:uiPriority w:val="99"/>
    <w:semiHidden/>
    <w:rsid w:val="0061671A"/>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27</Pages>
  <Words>3436</Words>
  <Characters>19586</Characters>
  <Application>Microsoft Office Word</Application>
  <DocSecurity>0</DocSecurity>
  <Lines>163</Lines>
  <Paragraphs>45</Paragraphs>
  <ScaleCrop>false</ScaleCrop>
  <Company/>
  <LinksUpToDate>false</LinksUpToDate>
  <CharactersWithSpaces>22977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platform</dc:creator>
  <cp:keywords/>
  <dc:description/>
  <cp:lastModifiedBy>My platform</cp:lastModifiedBy>
  <cp:revision>12</cp:revision>
  <dcterms:created xsi:type="dcterms:W3CDTF">2021-05-26T04:57:00Z</dcterms:created>
  <dcterms:modified xsi:type="dcterms:W3CDTF">2021-05-26T05:20:00Z</dcterms:modified>
</cp:coreProperties>
</file>